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eastAsia" w:ascii="宋体" w:hAnsi="宋体" w:eastAsia="宋体" w:cs="宋体"/>
          <w:i w:val="0"/>
          <w:iCs w:val="0"/>
          <w:sz w:val="24"/>
        </w:rPr>
      </w:pPr>
      <w:r>
        <w:rPr>
          <w:rFonts w:hint="eastAsia" w:ascii="宋体" w:hAnsi="宋体" w:eastAsia="宋体" w:cs="宋体"/>
          <w:b/>
          <w:i w:val="0"/>
          <w:iCs w:val="0"/>
          <w:sz w:val="42"/>
        </w:rPr>
        <w:t>2018年度</w:t>
      </w:r>
      <w:r>
        <w:rPr>
          <w:rFonts w:hint="eastAsia" w:ascii="宋体" w:hAnsi="宋体" w:eastAsia="宋体" w:cs="宋体"/>
          <w:b/>
          <w:i w:val="0"/>
          <w:iCs w:val="0"/>
          <w:sz w:val="42"/>
          <w:lang w:val="en-US" w:eastAsia="zh-CN"/>
        </w:rPr>
        <w:t>桓仁满族自治县林业局</w:t>
      </w:r>
      <w:r>
        <w:rPr>
          <w:rFonts w:hint="eastAsia" w:ascii="宋体" w:hAnsi="宋体" w:eastAsia="宋体" w:cs="宋体"/>
          <w:b/>
          <w:i w:val="0"/>
          <w:iCs w:val="0"/>
          <w:sz w:val="42"/>
        </w:rPr>
        <w:t>决算公开</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9"/>
        </w:rPr>
        <w:t>目    录</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第一部分   </w:t>
      </w:r>
      <w:r>
        <w:rPr>
          <w:rFonts w:hint="eastAsia" w:ascii="宋体" w:hAnsi="宋体"/>
          <w:sz w:val="24"/>
          <w:lang w:val="en-US" w:eastAsia="zh-CN"/>
        </w:rPr>
        <w:t>桓仁县林业局</w:t>
      </w:r>
      <w:r>
        <w:rPr>
          <w:rFonts w:hint="default" w:ascii="宋体" w:hAnsi="宋体"/>
          <w:sz w:val="24"/>
        </w:rPr>
        <w:t>概况</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主要职责</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部门决算单位机构设置</w:t>
      </w:r>
    </w:p>
    <w:p>
      <w:pPr>
        <w:autoSpaceDN w:val="0"/>
        <w:spacing w:before="315" w:afterAutospacing="1"/>
        <w:rPr>
          <w:rFonts w:hint="default" w:ascii="宋体" w:hAnsi="宋体"/>
          <w:sz w:val="24"/>
        </w:rPr>
      </w:pPr>
      <w:r>
        <w:rPr>
          <w:rFonts w:hint="default" w:ascii="宋体" w:hAnsi="宋体"/>
          <w:sz w:val="24"/>
        </w:rPr>
        <w:t xml:space="preserve">第二部分 </w:t>
      </w:r>
      <w:r>
        <w:rPr>
          <w:rFonts w:hint="eastAsia" w:ascii="宋体" w:hAnsi="宋体"/>
          <w:sz w:val="24"/>
          <w:lang w:val="en-US" w:eastAsia="zh-CN"/>
        </w:rPr>
        <w:t>桓仁县林业局</w:t>
      </w:r>
      <w:r>
        <w:rPr>
          <w:rFonts w:hint="default" w:ascii="宋体" w:hAnsi="宋体"/>
          <w:sz w:val="24"/>
        </w:rPr>
        <w:t>2018年度部门决算报表</w:t>
      </w:r>
    </w:p>
    <w:p>
      <w:pPr>
        <w:autoSpaceDN w:val="0"/>
        <w:spacing w:before="315" w:afterAutospacing="1"/>
        <w:rPr>
          <w:rFonts w:hint="default" w:ascii="宋体" w:hAnsi="宋体"/>
          <w:sz w:val="24"/>
        </w:rPr>
      </w:pPr>
      <w:r>
        <w:rPr>
          <w:rFonts w:hint="default" w:ascii="宋体" w:hAnsi="宋体"/>
          <w:sz w:val="24"/>
        </w:rPr>
        <w:t>一、《收入支出决算总表》</w:t>
      </w:r>
    </w:p>
    <w:p>
      <w:pPr>
        <w:autoSpaceDN w:val="0"/>
        <w:spacing w:before="315" w:afterAutospacing="1"/>
        <w:rPr>
          <w:rFonts w:hint="default" w:ascii="宋体" w:hAnsi="宋体"/>
          <w:sz w:val="24"/>
        </w:rPr>
      </w:pPr>
      <w:r>
        <w:rPr>
          <w:rFonts w:hint="default" w:ascii="宋体" w:hAnsi="宋体"/>
          <w:sz w:val="24"/>
        </w:rPr>
        <w:t>二、《收入决算表》</w:t>
      </w:r>
    </w:p>
    <w:p>
      <w:pPr>
        <w:autoSpaceDN w:val="0"/>
        <w:spacing w:before="315" w:afterAutospacing="1"/>
        <w:rPr>
          <w:rFonts w:hint="default" w:ascii="宋体" w:hAnsi="宋体"/>
          <w:sz w:val="24"/>
        </w:rPr>
      </w:pPr>
      <w:r>
        <w:rPr>
          <w:rFonts w:hint="default" w:ascii="宋体" w:hAnsi="宋体"/>
          <w:sz w:val="24"/>
        </w:rPr>
        <w:t>三、《支出决算表》</w:t>
      </w:r>
    </w:p>
    <w:p>
      <w:pPr>
        <w:autoSpaceDN w:val="0"/>
        <w:spacing w:before="315" w:afterAutospacing="1"/>
        <w:rPr>
          <w:rFonts w:hint="default" w:ascii="宋体" w:hAnsi="宋体"/>
          <w:sz w:val="24"/>
        </w:rPr>
      </w:pPr>
      <w:r>
        <w:rPr>
          <w:rFonts w:hint="default" w:ascii="宋体" w:hAnsi="宋体"/>
          <w:sz w:val="24"/>
        </w:rPr>
        <w:t>四、《财政拨款收入支出决算总表》</w:t>
      </w:r>
    </w:p>
    <w:p>
      <w:pPr>
        <w:autoSpaceDN w:val="0"/>
        <w:spacing w:before="315" w:afterAutospacing="1"/>
        <w:rPr>
          <w:rFonts w:hint="default" w:ascii="宋体" w:hAnsi="宋体"/>
          <w:sz w:val="24"/>
        </w:rPr>
      </w:pPr>
      <w:r>
        <w:rPr>
          <w:rFonts w:hint="default" w:ascii="宋体" w:hAnsi="宋体"/>
          <w:sz w:val="24"/>
        </w:rPr>
        <w:t>五、《一般公共预算财政拨款收入支出决算表》</w:t>
      </w:r>
    </w:p>
    <w:p>
      <w:pPr>
        <w:autoSpaceDN w:val="0"/>
        <w:spacing w:before="315" w:afterAutospacing="1"/>
        <w:rPr>
          <w:rFonts w:hint="default" w:ascii="宋体" w:hAnsi="宋体"/>
          <w:sz w:val="24"/>
        </w:rPr>
      </w:pPr>
      <w:r>
        <w:rPr>
          <w:rFonts w:hint="default" w:ascii="宋体" w:hAnsi="宋体"/>
          <w:sz w:val="24"/>
        </w:rPr>
        <w:t xml:space="preserve">六、《一般公共预算财政拨款基本支出决算表》 </w:t>
      </w:r>
    </w:p>
    <w:p>
      <w:pPr>
        <w:autoSpaceDN w:val="0"/>
        <w:spacing w:before="315" w:afterAutospacing="1"/>
        <w:rPr>
          <w:rFonts w:hint="default" w:ascii="宋体" w:hAnsi="宋体"/>
          <w:sz w:val="24"/>
        </w:rPr>
      </w:pPr>
      <w:r>
        <w:rPr>
          <w:rFonts w:hint="default" w:ascii="宋体" w:hAnsi="宋体"/>
          <w:sz w:val="24"/>
        </w:rPr>
        <w:t>七、《一般公共预算财政拨款“三公”经费支出决算表》</w:t>
      </w:r>
    </w:p>
    <w:p>
      <w:pPr>
        <w:autoSpaceDN w:val="0"/>
        <w:spacing w:before="315" w:afterAutospacing="1"/>
        <w:rPr>
          <w:rFonts w:hint="default" w:ascii="宋体" w:hAnsi="宋体"/>
          <w:sz w:val="24"/>
        </w:rPr>
      </w:pPr>
      <w:r>
        <w:rPr>
          <w:rFonts w:hint="default" w:ascii="宋体" w:hAnsi="宋体"/>
          <w:sz w:val="24"/>
        </w:rPr>
        <w:t>八、《政府性基金预算财政拨款收入支出决算表》</w:t>
      </w:r>
    </w:p>
    <w:p>
      <w:pPr>
        <w:autoSpaceDN w:val="0"/>
        <w:spacing w:before="315" w:afterAutospacing="1"/>
        <w:rPr>
          <w:rFonts w:hint="default" w:ascii="宋体" w:hAnsi="宋体"/>
          <w:sz w:val="24"/>
        </w:rPr>
      </w:pPr>
      <w:r>
        <w:rPr>
          <w:rFonts w:hint="default" w:ascii="宋体" w:hAnsi="宋体"/>
          <w:sz w:val="24"/>
        </w:rPr>
        <w:t>九、《财政专户管理资金收入支出决算表》</w:t>
      </w:r>
    </w:p>
    <w:p>
      <w:pPr>
        <w:autoSpaceDN w:val="0"/>
        <w:spacing w:before="315" w:afterAutospacing="1"/>
        <w:rPr>
          <w:rFonts w:hint="default" w:ascii="宋体" w:hAnsi="宋体"/>
          <w:sz w:val="24"/>
        </w:rPr>
      </w:pPr>
      <w:r>
        <w:rPr>
          <w:rFonts w:hint="default" w:ascii="宋体" w:hAnsi="宋体"/>
          <w:sz w:val="24"/>
        </w:rPr>
        <w:t xml:space="preserve">第三部分  </w:t>
      </w:r>
      <w:r>
        <w:rPr>
          <w:rFonts w:hint="eastAsia" w:ascii="宋体" w:hAnsi="宋体"/>
          <w:sz w:val="24"/>
          <w:lang w:val="en-US" w:eastAsia="zh-CN"/>
        </w:rPr>
        <w:t>桓仁县林业局</w:t>
      </w:r>
      <w:r>
        <w:rPr>
          <w:rFonts w:hint="default" w:ascii="宋体" w:hAnsi="宋体"/>
          <w:sz w:val="24"/>
        </w:rPr>
        <w:t>2018年度部门决算说明</w:t>
      </w:r>
    </w:p>
    <w:p>
      <w:pPr>
        <w:autoSpaceDN w:val="0"/>
        <w:spacing w:before="315" w:afterAutospacing="1"/>
        <w:rPr>
          <w:rFonts w:hint="default" w:ascii="宋体" w:hAnsi="宋体"/>
          <w:sz w:val="24"/>
        </w:rPr>
      </w:pPr>
      <w:r>
        <w:rPr>
          <w:rFonts w:hint="default" w:ascii="宋体" w:hAnsi="宋体"/>
          <w:sz w:val="24"/>
        </w:rPr>
        <w:t>第四部分    专业名词解释</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第一部分</w:t>
      </w:r>
      <w:r>
        <w:rPr>
          <w:rFonts w:hint="eastAsia" w:ascii="宋体" w:hAnsi="宋体"/>
          <w:b/>
          <w:bCs/>
          <w:sz w:val="30"/>
          <w:szCs w:val="30"/>
          <w:lang w:val="en-US" w:eastAsia="zh-CN"/>
        </w:rPr>
        <w:t>桓仁县林业局</w:t>
      </w:r>
      <w:r>
        <w:rPr>
          <w:rFonts w:hint="default" w:ascii="宋体" w:hAnsi="宋体"/>
          <w:b/>
          <w:sz w:val="30"/>
        </w:rPr>
        <w:t>概况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一、主要职责</w:t>
      </w:r>
    </w:p>
    <w:p>
      <w:pPr>
        <w:ind w:firstLine="720" w:firstLineChars="225"/>
        <w:rPr>
          <w:rFonts w:hint="eastAsia" w:ascii="仿宋_GB2312" w:eastAsia="仿宋_GB2312"/>
          <w:sz w:val="32"/>
          <w:szCs w:val="32"/>
        </w:rPr>
      </w:pPr>
      <w:r>
        <w:rPr>
          <w:rFonts w:hint="eastAsia" w:ascii="仿宋_GB2312" w:eastAsia="仿宋_GB2312"/>
          <w:sz w:val="32"/>
          <w:szCs w:val="32"/>
        </w:rPr>
        <w:t>（一）贯彻执行国家、省、市有关林业的法律、法规和方针、政策；拟订全县林业发展战略；制定林业中长期规划并组织实施；承担林业生态文明建设的有关工作。</w:t>
      </w:r>
    </w:p>
    <w:p>
      <w:pPr>
        <w:ind w:firstLine="720" w:firstLineChars="225"/>
        <w:rPr>
          <w:rFonts w:hint="eastAsia" w:ascii="仿宋_GB2312" w:eastAsia="仿宋_GB2312"/>
          <w:sz w:val="32"/>
          <w:szCs w:val="32"/>
        </w:rPr>
      </w:pPr>
      <w:r>
        <w:rPr>
          <w:rFonts w:hint="eastAsia" w:ascii="仿宋_GB2312" w:eastAsia="仿宋_GB2312"/>
          <w:sz w:val="32"/>
          <w:szCs w:val="32"/>
        </w:rPr>
        <w:t>（二）贯彻落实农村林业发展、维护农民经营林业合法权益的政策措施，指导、监督农村林地承包经营和林权流转，指导和调处林权纠纷、合同纠纷；指导乡镇林业站工作。</w:t>
      </w:r>
    </w:p>
    <w:p>
      <w:pPr>
        <w:ind w:firstLine="720" w:firstLineChars="225"/>
        <w:rPr>
          <w:rFonts w:hint="eastAsia" w:ascii="仿宋_GB2312" w:eastAsia="仿宋_GB2312"/>
          <w:sz w:val="32"/>
          <w:szCs w:val="32"/>
        </w:rPr>
      </w:pPr>
      <w:r>
        <w:rPr>
          <w:rFonts w:hint="eastAsia" w:ascii="仿宋_GB2312" w:eastAsia="仿宋_GB2312"/>
          <w:sz w:val="32"/>
          <w:szCs w:val="32"/>
        </w:rPr>
        <w:t>（三）组织、协调、指导、监督全县造林绿化工作。制定全县造林绿化的规划并组织实施；贯彻国家、省、市林业主管部门的造林补贴政策，制定全县造林补贴政策；指导公益林和商品林的培育；组织、协调开展全民义务植树和城乡绿化工作；组织、指导、监督退耕还林和坡耕地治理工作；组织、指导全县生态修复工作。</w:t>
      </w:r>
    </w:p>
    <w:p>
      <w:pPr>
        <w:ind w:firstLine="720" w:firstLineChars="225"/>
        <w:rPr>
          <w:rFonts w:hint="eastAsia" w:ascii="仿宋_GB2312" w:eastAsia="仿宋_GB2312"/>
          <w:sz w:val="32"/>
          <w:szCs w:val="32"/>
        </w:rPr>
      </w:pPr>
      <w:r>
        <w:rPr>
          <w:rFonts w:hint="eastAsia" w:ascii="仿宋_GB2312" w:eastAsia="仿宋_GB2312"/>
          <w:sz w:val="32"/>
          <w:szCs w:val="32"/>
        </w:rPr>
        <w:t>（四）承担全县森林资源保护监督管理的责任。组织全县森林资源调查、规划设计和动态监测；组织编制、审核森林采伐限额并监督执行。负责全县林木凭证采伐、木材运输、经营、加工等林政管理；组织、指导林地、林权管理，依法审核、审批征收、占用林地项目；组织护林队伍保护管理生态公益林和商品林；管理重点国有森林资源。</w:t>
      </w:r>
    </w:p>
    <w:p>
      <w:pPr>
        <w:ind w:firstLine="640" w:firstLineChars="200"/>
        <w:rPr>
          <w:rFonts w:hint="eastAsia" w:ascii="仿宋_GB2312" w:eastAsia="仿宋_GB2312"/>
          <w:sz w:val="32"/>
          <w:szCs w:val="32"/>
        </w:rPr>
      </w:pPr>
      <w:r>
        <w:rPr>
          <w:rFonts w:hint="eastAsia" w:ascii="仿宋_GB2312" w:eastAsia="仿宋_GB2312"/>
          <w:sz w:val="32"/>
          <w:szCs w:val="32"/>
        </w:rPr>
        <w:t>（五）组织指导陆生野生动植物资源的保护和合理开发利用。</w:t>
      </w:r>
    </w:p>
    <w:p>
      <w:pPr>
        <w:ind w:firstLine="640" w:firstLineChars="200"/>
        <w:rPr>
          <w:rFonts w:hint="eastAsia" w:ascii="仿宋_GB2312" w:eastAsia="仿宋_GB2312"/>
          <w:sz w:val="32"/>
          <w:szCs w:val="32"/>
        </w:rPr>
      </w:pPr>
      <w:r>
        <w:rPr>
          <w:rFonts w:hint="eastAsia" w:ascii="仿宋_GB2312" w:eastAsia="仿宋_GB2312"/>
          <w:sz w:val="32"/>
          <w:szCs w:val="32"/>
        </w:rPr>
        <w:t>（六）负责自然保护区、森林公园、湿地保护区的建设和管理。组织、协调全县湿地保护工作。</w:t>
      </w:r>
    </w:p>
    <w:p>
      <w:pPr>
        <w:ind w:firstLine="720" w:firstLineChars="225"/>
        <w:rPr>
          <w:rFonts w:hint="eastAsia" w:ascii="仿宋_GB2312" w:eastAsia="仿宋_GB2312"/>
          <w:sz w:val="32"/>
          <w:szCs w:val="32"/>
        </w:rPr>
      </w:pPr>
      <w:r>
        <w:rPr>
          <w:rFonts w:hint="eastAsia" w:ascii="仿宋_GB2312" w:eastAsia="仿宋_GB2312"/>
          <w:sz w:val="32"/>
          <w:szCs w:val="32"/>
        </w:rPr>
        <w:t>（七）组织、协调、指导、监督全县山区资源开发利用工作。制定林业产业发展规划，组织、指导森林和陆生野生动植物资源的保护、管理和合理开发利用；制定林业产业政策，引导林业产业结构的合理调整和林业资源的合理配置，指导科学合理地开发利用林地。</w:t>
      </w:r>
    </w:p>
    <w:p>
      <w:pPr>
        <w:ind w:firstLine="720" w:firstLineChars="225"/>
        <w:rPr>
          <w:rFonts w:hint="eastAsia" w:ascii="仿宋_GB2312" w:eastAsia="仿宋_GB2312"/>
          <w:sz w:val="32"/>
          <w:szCs w:val="32"/>
        </w:rPr>
      </w:pPr>
      <w:r>
        <w:rPr>
          <w:rFonts w:hint="eastAsia" w:ascii="仿宋_GB2312" w:eastAsia="仿宋_GB2312"/>
          <w:sz w:val="32"/>
          <w:szCs w:val="32"/>
        </w:rPr>
        <w:t>（八）组织、指导、监督全县森林防火工作；指导全县森林公安工作，监督管理森林公安队伍，指导、督办全县破坏森林资源案件，直接查处重大刑事、治安和行政案件；组织、指导、检查、监督林业有害生物的监测、预测预报和防治工作；指导林木种苗、森林植物及其产品的检疫工作；指导、管理种苗生产、经营，指导种子基地、苗圃建设工作。</w:t>
      </w:r>
    </w:p>
    <w:p>
      <w:pPr>
        <w:ind w:firstLine="720" w:firstLineChars="225"/>
        <w:rPr>
          <w:rFonts w:hint="eastAsia" w:ascii="仿宋_GB2312" w:eastAsia="仿宋_GB2312"/>
          <w:sz w:val="32"/>
          <w:szCs w:val="32"/>
        </w:rPr>
      </w:pPr>
      <w:r>
        <w:rPr>
          <w:rFonts w:hint="eastAsia" w:ascii="仿宋_GB2312" w:eastAsia="仿宋_GB2312"/>
          <w:sz w:val="32"/>
          <w:szCs w:val="32"/>
        </w:rPr>
        <w:t>（九）编制部门预算并组织实施，筹集、管理县级林业资金，监督全县林业资金的管理和使用；监督管理国有林业资产；审核重点林业建设项目；检查监督全县林业基金征收管理工作；负责指导、监督林业系统财务审计工作；负责全县林业统计工作。</w:t>
      </w:r>
    </w:p>
    <w:p>
      <w:pPr>
        <w:ind w:firstLine="720" w:firstLineChars="225"/>
        <w:rPr>
          <w:rFonts w:hint="eastAsia" w:ascii="仿宋_GB2312" w:eastAsia="仿宋_GB2312"/>
          <w:sz w:val="32"/>
          <w:szCs w:val="32"/>
        </w:rPr>
      </w:pPr>
      <w:r>
        <w:rPr>
          <w:rFonts w:hint="eastAsia" w:ascii="仿宋_GB2312" w:eastAsia="仿宋_GB2312"/>
          <w:sz w:val="32"/>
          <w:szCs w:val="32"/>
        </w:rPr>
        <w:t>（十）组织开展林业技术培训、咨询、服务、指导等科技工作，组织科研攻关项目及林业技术开发和推广应用。</w:t>
      </w:r>
    </w:p>
    <w:p>
      <w:pPr>
        <w:ind w:firstLine="720" w:firstLineChars="225"/>
        <w:rPr>
          <w:rFonts w:hint="eastAsia" w:ascii="仿宋_GB2312" w:eastAsia="仿宋_GB2312"/>
          <w:sz w:val="32"/>
          <w:szCs w:val="32"/>
        </w:rPr>
      </w:pPr>
      <w:r>
        <w:rPr>
          <w:rFonts w:hint="eastAsia" w:ascii="仿宋_GB2312" w:eastAsia="仿宋_GB2312"/>
          <w:sz w:val="32"/>
          <w:szCs w:val="32"/>
        </w:rPr>
        <w:t>（十一）制定</w:t>
      </w:r>
      <w:r>
        <w:rPr>
          <w:rFonts w:hint="eastAsia" w:ascii="仿宋_GB2312" w:eastAsia="仿宋_GB2312"/>
          <w:sz w:val="30"/>
        </w:rPr>
        <w:t>全县农村能源发展规划，并组织实施。</w:t>
      </w:r>
    </w:p>
    <w:p>
      <w:pPr>
        <w:ind w:firstLine="720" w:firstLineChars="225"/>
        <w:rPr>
          <w:rFonts w:hint="eastAsia" w:ascii="仿宋_GB2312" w:eastAsia="仿宋_GB2312"/>
          <w:sz w:val="32"/>
          <w:szCs w:val="32"/>
        </w:rPr>
      </w:pPr>
      <w:r>
        <w:rPr>
          <w:rFonts w:hint="eastAsia" w:ascii="仿宋_GB2312" w:eastAsia="仿宋_GB2312"/>
          <w:sz w:val="32"/>
          <w:szCs w:val="32"/>
        </w:rPr>
        <w:t>（十一）承办县政府交办的其他事项。</w:t>
      </w:r>
    </w:p>
    <w:p>
      <w:pPr>
        <w:autoSpaceDN w:val="0"/>
        <w:spacing w:before="315" w:afterAutospacing="1"/>
        <w:rPr>
          <w:rFonts w:hint="default" w:ascii="宋体" w:hAnsi="宋体"/>
          <w:sz w:val="24"/>
        </w:rPr>
      </w:pPr>
      <w:r>
        <w:rPr>
          <w:rFonts w:hint="default" w:ascii="宋体" w:hAnsi="宋体"/>
          <w:sz w:val="24"/>
        </w:rPr>
        <w:t>二、部门决算单位机构设置</w:t>
      </w:r>
    </w:p>
    <w:p>
      <w:pPr>
        <w:ind w:firstLine="640" w:firstLineChars="200"/>
        <w:jc w:val="left"/>
        <w:rPr>
          <w:rFonts w:hint="eastAsia" w:ascii="仿宋_GB2312" w:eastAsia="仿宋_GB2312"/>
          <w:sz w:val="32"/>
          <w:szCs w:val="32"/>
        </w:rPr>
      </w:pPr>
      <w:r>
        <w:rPr>
          <w:rFonts w:hint="eastAsia" w:ascii="仿宋_GB2312" w:eastAsia="仿宋_GB2312"/>
          <w:sz w:val="32"/>
          <w:szCs w:val="32"/>
        </w:rPr>
        <w:t>纳入桓仁满族自治县财政局2019年部门预算编制范围的二级预算单位包括（新纳入</w:t>
      </w:r>
      <w:r>
        <w:rPr>
          <w:rFonts w:hint="eastAsia" w:ascii="仿宋_GB2312" w:eastAsia="仿宋_GB2312"/>
          <w:sz w:val="32"/>
          <w:szCs w:val="32"/>
          <w:lang w:val="en-US" w:eastAsia="zh-CN"/>
        </w:rPr>
        <w:t>0</w:t>
      </w:r>
      <w:r>
        <w:rPr>
          <w:rFonts w:hint="eastAsia" w:ascii="仿宋_GB2312" w:eastAsia="仿宋_GB2312"/>
          <w:sz w:val="32"/>
          <w:szCs w:val="32"/>
        </w:rPr>
        <w:t xml:space="preserve">  个预算单位，减少 </w:t>
      </w:r>
      <w:r>
        <w:rPr>
          <w:rFonts w:hint="eastAsia" w:ascii="仿宋_GB2312" w:eastAsia="仿宋_GB2312"/>
          <w:sz w:val="32"/>
          <w:szCs w:val="32"/>
          <w:lang w:val="en-US" w:eastAsia="zh-CN"/>
        </w:rPr>
        <w:t>13</w:t>
      </w:r>
      <w:r>
        <w:rPr>
          <w:rFonts w:hint="eastAsia" w:ascii="仿宋_GB2312" w:eastAsia="仿宋_GB2312"/>
          <w:sz w:val="32"/>
          <w:szCs w:val="32"/>
        </w:rPr>
        <w:t xml:space="preserve"> 个预算单位）：</w:t>
      </w:r>
    </w:p>
    <w:p>
      <w:pPr>
        <w:ind w:firstLine="640" w:firstLineChars="200"/>
        <w:jc w:val="left"/>
        <w:rPr>
          <w:rFonts w:hint="eastAsia" w:ascii="仿宋_GB2312" w:eastAsia="仿宋_GB2312"/>
          <w:b/>
          <w:sz w:val="32"/>
          <w:szCs w:val="32"/>
        </w:rPr>
      </w:pPr>
      <w:r>
        <w:rPr>
          <w:rFonts w:hint="eastAsia" w:ascii="仿宋_GB2312" w:eastAsia="仿宋_GB2312"/>
          <w:bCs/>
          <w:sz w:val="32"/>
          <w:szCs w:val="32"/>
        </w:rPr>
        <w:t>1.桓仁满族自治县林业局本级</w:t>
      </w:r>
    </w:p>
    <w:p>
      <w:pPr>
        <w:jc w:val="left"/>
        <w:rPr>
          <w:rFonts w:hint="eastAsia" w:ascii="仿宋_GB2312" w:eastAsia="仿宋_GB2312"/>
          <w:sz w:val="32"/>
          <w:szCs w:val="32"/>
        </w:rPr>
      </w:pPr>
      <w:r>
        <w:rPr>
          <w:rFonts w:hint="eastAsia" w:ascii="仿宋_GB2312" w:eastAsia="仿宋_GB2312"/>
          <w:sz w:val="32"/>
          <w:szCs w:val="32"/>
        </w:rPr>
        <w:t xml:space="preserve">    2.桓仁满族自治县森林公安分局</w:t>
      </w:r>
    </w:p>
    <w:p>
      <w:pPr>
        <w:widowControl/>
        <w:spacing w:line="480" w:lineRule="auto"/>
        <w:ind w:firstLine="640" w:firstLineChars="200"/>
        <w:jc w:val="left"/>
        <w:rPr>
          <w:rFonts w:ascii="仿宋_GB2312" w:eastAsia="仿宋_GB2312"/>
          <w:sz w:val="32"/>
          <w:szCs w:val="32"/>
        </w:rPr>
      </w:pPr>
    </w:p>
    <w:p>
      <w:pPr>
        <w:widowControl/>
        <w:spacing w:line="480" w:lineRule="auto"/>
        <w:ind w:firstLine="640" w:firstLineChars="200"/>
        <w:jc w:val="left"/>
        <w:rPr>
          <w:rFonts w:ascii="仿宋_GB2312" w:eastAsia="仿宋_GB2312"/>
          <w:sz w:val="32"/>
          <w:szCs w:val="32"/>
        </w:rPr>
      </w:pP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第二部分</w:t>
      </w:r>
      <w:r>
        <w:rPr>
          <w:rFonts w:hint="eastAsia" w:ascii="宋体" w:hAnsi="宋体"/>
          <w:b/>
          <w:i/>
          <w:sz w:val="30"/>
          <w:lang w:val="en-US" w:eastAsia="zh-CN"/>
        </w:rPr>
        <w:t>桓仁县林业局</w:t>
      </w:r>
      <w:r>
        <w:rPr>
          <w:rFonts w:hint="default" w:ascii="宋体" w:hAnsi="宋体"/>
          <w:sz w:val="30"/>
        </w:rPr>
        <w:t>2018</w:t>
      </w:r>
      <w:r>
        <w:rPr>
          <w:rFonts w:hint="default" w:ascii="宋体" w:hAnsi="宋体"/>
          <w:b/>
          <w:sz w:val="30"/>
        </w:rPr>
        <w:t>年度部门决算公开报表</w:t>
      </w:r>
    </w:p>
    <w:p>
      <w:pPr>
        <w:autoSpaceDN w:val="0"/>
        <w:spacing w:before="315" w:afterAutospacing="1"/>
        <w:rPr>
          <w:rFonts w:hint="eastAsia" w:ascii="宋体" w:hAnsi="宋体" w:eastAsia="宋体"/>
          <w:sz w:val="24"/>
          <w:lang w:eastAsia="zh-CN"/>
        </w:rPr>
      </w:pP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sz w:val="24"/>
        </w:rPr>
        <w:t xml:space="preserve">   </w:t>
      </w:r>
      <w:r>
        <w:rPr>
          <w:rFonts w:hint="default" w:ascii="宋体" w:hAnsi="宋体" w:eastAsia="宋体" w:cs="Times New Roman"/>
          <w:sz w:val="24"/>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第三部分</w:t>
      </w:r>
      <w:r>
        <w:rPr>
          <w:rFonts w:hint="eastAsia" w:ascii="宋体" w:hAnsi="宋体"/>
          <w:b/>
          <w:i/>
          <w:sz w:val="30"/>
          <w:lang w:val="en-US" w:eastAsia="zh-CN"/>
        </w:rPr>
        <w:t>桓仁县林业局</w:t>
      </w:r>
      <w:r>
        <w:rPr>
          <w:rFonts w:hint="default" w:ascii="宋体" w:hAnsi="宋体"/>
          <w:sz w:val="30"/>
        </w:rPr>
        <w:t>2018</w:t>
      </w:r>
      <w:r>
        <w:rPr>
          <w:rFonts w:hint="default" w:ascii="宋体" w:hAnsi="宋体"/>
          <w:b/>
          <w:sz w:val="30"/>
        </w:rPr>
        <w:t>年度部门决算情况说明</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一、收入支出决算总体情况及分析</w:t>
      </w:r>
    </w:p>
    <w:p>
      <w:pPr>
        <w:autoSpaceDN w:val="0"/>
        <w:spacing w:before="315" w:afterAutospacing="1"/>
        <w:rPr>
          <w:rFonts w:hint="default" w:ascii="宋体" w:hAnsi="宋体"/>
          <w:sz w:val="24"/>
        </w:rPr>
      </w:pPr>
      <w:r>
        <w:rPr>
          <w:rFonts w:hint="default" w:ascii="宋体" w:hAnsi="宋体"/>
          <w:b/>
          <w:sz w:val="24"/>
        </w:rPr>
        <w:t>（一）2018年度本部门收入总计为</w:t>
      </w:r>
      <w:r>
        <w:rPr>
          <w:rFonts w:hint="eastAsia" w:ascii="宋体" w:hAnsi="宋体"/>
          <w:b/>
          <w:sz w:val="24"/>
          <w:lang w:val="en-US" w:eastAsia="zh-CN"/>
        </w:rPr>
        <w:t>5496.65</w:t>
      </w:r>
      <w:r>
        <w:rPr>
          <w:rFonts w:hint="default" w:ascii="宋体" w:hAnsi="宋体"/>
          <w:b/>
          <w:sz w:val="24"/>
        </w:rPr>
        <w:t>万元，与上年相比减少</w:t>
      </w:r>
      <w:r>
        <w:rPr>
          <w:rFonts w:hint="eastAsia" w:ascii="宋体" w:hAnsi="宋体"/>
          <w:b/>
          <w:sz w:val="24"/>
          <w:lang w:val="en-US" w:eastAsia="zh-CN"/>
        </w:rPr>
        <w:t>12831.96</w:t>
      </w:r>
      <w:r>
        <w:rPr>
          <w:rFonts w:hint="default" w:ascii="宋体" w:hAnsi="宋体"/>
          <w:b/>
          <w:sz w:val="24"/>
        </w:rPr>
        <w:t xml:space="preserve">万元，下降 </w:t>
      </w:r>
      <w:r>
        <w:rPr>
          <w:rFonts w:hint="eastAsia" w:ascii="宋体" w:hAnsi="宋体"/>
          <w:b/>
          <w:sz w:val="24"/>
          <w:lang w:val="en-US" w:eastAsia="zh-CN"/>
        </w:rPr>
        <w:t>70</w:t>
      </w:r>
      <w:r>
        <w:rPr>
          <w:rFonts w:hint="default" w:ascii="宋体" w:hAnsi="宋体"/>
          <w:b/>
          <w:sz w:val="24"/>
        </w:rPr>
        <w:t>%。</w:t>
      </w:r>
    </w:p>
    <w:p>
      <w:pPr>
        <w:autoSpaceDN w:val="0"/>
        <w:spacing w:before="315" w:afterAutospacing="1"/>
        <w:rPr>
          <w:rFonts w:hint="default" w:ascii="宋体" w:hAnsi="宋体" w:eastAsia="宋体"/>
          <w:sz w:val="24"/>
          <w:lang w:val="en-US" w:eastAsia="zh-CN"/>
        </w:rPr>
      </w:pPr>
      <w:r>
        <w:rPr>
          <w:rFonts w:hint="default" w:ascii="宋体" w:hAnsi="宋体"/>
          <w:b/>
          <w:sz w:val="24"/>
        </w:rPr>
        <w:t>增加（或减少）的主要原因是：</w:t>
      </w:r>
      <w:r>
        <w:rPr>
          <w:rFonts w:hint="eastAsia" w:ascii="宋体" w:hAnsi="宋体"/>
          <w:b/>
          <w:sz w:val="24"/>
          <w:lang w:eastAsia="zh-CN"/>
        </w:rPr>
        <w:t>减少</w:t>
      </w:r>
      <w:r>
        <w:rPr>
          <w:rFonts w:hint="eastAsia" w:ascii="宋体" w:hAnsi="宋体"/>
          <w:b/>
          <w:sz w:val="24"/>
          <w:lang w:val="en-US" w:eastAsia="zh-CN"/>
        </w:rPr>
        <w:t>13个预算单位</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本部门本年度收入包括：</w:t>
      </w:r>
    </w:p>
    <w:p>
      <w:pPr>
        <w:numPr>
          <w:ilvl w:val="0"/>
          <w:numId w:val="2"/>
        </w:numPr>
        <w:autoSpaceDN w:val="0"/>
        <w:spacing w:before="315" w:afterAutospacing="1"/>
        <w:rPr>
          <w:rFonts w:hint="eastAsia" w:ascii="宋体" w:hAnsi="宋体"/>
          <w:sz w:val="24"/>
          <w:lang w:val="en-US" w:eastAsia="zh-CN"/>
        </w:rPr>
      </w:pPr>
      <w:r>
        <w:rPr>
          <w:rFonts w:hint="default" w:ascii="宋体" w:hAnsi="宋体"/>
          <w:sz w:val="24"/>
        </w:rPr>
        <w:t>财政拨款收入</w:t>
      </w:r>
      <w:r>
        <w:rPr>
          <w:rFonts w:hint="eastAsia" w:ascii="宋体" w:hAnsi="宋体"/>
          <w:sz w:val="24"/>
          <w:lang w:val="en-US" w:eastAsia="zh-CN"/>
        </w:rPr>
        <w:t>1910.51</w:t>
      </w:r>
      <w:r>
        <w:rPr>
          <w:rFonts w:hint="default" w:ascii="宋体" w:hAnsi="宋体"/>
          <w:sz w:val="24"/>
        </w:rPr>
        <w:t>万元，其中：公共预算财政拨款收入</w:t>
      </w:r>
      <w:r>
        <w:rPr>
          <w:rFonts w:hint="eastAsia" w:ascii="宋体" w:hAnsi="宋体"/>
          <w:sz w:val="24"/>
          <w:lang w:val="en-US" w:eastAsia="zh-CN"/>
        </w:rPr>
        <w:t>1910.51</w:t>
      </w:r>
    </w:p>
    <w:p>
      <w:pPr>
        <w:numPr>
          <w:ilvl w:val="0"/>
          <w:numId w:val="2"/>
        </w:numPr>
        <w:autoSpaceDN w:val="0"/>
        <w:spacing w:before="315" w:afterAutospacing="1"/>
        <w:rPr>
          <w:rFonts w:hint="default" w:ascii="宋体" w:hAnsi="宋体"/>
          <w:sz w:val="24"/>
        </w:rPr>
      </w:pPr>
      <w:r>
        <w:rPr>
          <w:rFonts w:hint="default" w:ascii="宋体" w:hAnsi="宋体"/>
          <w:sz w:val="24"/>
        </w:rPr>
        <w:t>上级补助收入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8.上年结转和结</w:t>
      </w:r>
      <w:r>
        <w:rPr>
          <w:rFonts w:hint="eastAsia" w:ascii="宋体" w:hAnsi="宋体"/>
          <w:sz w:val="24"/>
          <w:lang w:val="en-US" w:eastAsia="zh-CN"/>
        </w:rPr>
        <w:t>3586.14</w:t>
      </w:r>
      <w:r>
        <w:rPr>
          <w:rFonts w:hint="default" w:ascii="宋体" w:hAnsi="宋体"/>
          <w:sz w:val="24"/>
        </w:rPr>
        <w:t>万元，主要是</w:t>
      </w:r>
      <w:r>
        <w:rPr>
          <w:rFonts w:hint="eastAsia" w:ascii="宋体" w:hAnsi="宋体"/>
          <w:sz w:val="24"/>
          <w:lang w:eastAsia="zh-CN"/>
        </w:rPr>
        <w:t>项目结余</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b/>
          <w:sz w:val="24"/>
        </w:rPr>
        <w:t>（二）2018年度本部门支出总计为</w:t>
      </w:r>
      <w:r>
        <w:rPr>
          <w:rFonts w:hint="eastAsia" w:ascii="宋体" w:hAnsi="宋体"/>
          <w:b/>
          <w:sz w:val="24"/>
          <w:lang w:val="en-US" w:eastAsia="zh-CN"/>
        </w:rPr>
        <w:t>3874.39</w:t>
      </w:r>
      <w:r>
        <w:rPr>
          <w:rFonts w:hint="default" w:ascii="宋体" w:hAnsi="宋体"/>
          <w:b/>
          <w:sz w:val="24"/>
        </w:rPr>
        <w:t>万元，与上年相比减少</w:t>
      </w:r>
      <w:r>
        <w:rPr>
          <w:rFonts w:hint="eastAsia" w:ascii="宋体" w:hAnsi="宋体"/>
          <w:b/>
          <w:sz w:val="24"/>
          <w:lang w:val="en-US" w:eastAsia="zh-CN"/>
        </w:rPr>
        <w:t>6675.4</w:t>
      </w:r>
      <w:r>
        <w:rPr>
          <w:rFonts w:hint="default" w:ascii="宋体" w:hAnsi="宋体"/>
          <w:b/>
          <w:sz w:val="24"/>
        </w:rPr>
        <w:t>万元</w:t>
      </w:r>
      <w:r>
        <w:rPr>
          <w:rFonts w:hint="eastAsia" w:ascii="宋体" w:hAnsi="宋体"/>
          <w:b/>
          <w:sz w:val="24"/>
          <w:lang w:eastAsia="zh-CN"/>
        </w:rPr>
        <w:t>，</w:t>
      </w:r>
      <w:r>
        <w:rPr>
          <w:rFonts w:hint="default" w:ascii="宋体" w:hAnsi="宋体"/>
          <w:b/>
          <w:sz w:val="24"/>
        </w:rPr>
        <w:t xml:space="preserve">下降 </w:t>
      </w:r>
      <w:r>
        <w:rPr>
          <w:rFonts w:hint="eastAsia" w:ascii="宋体" w:hAnsi="宋体"/>
          <w:b/>
          <w:sz w:val="24"/>
          <w:lang w:val="en-US" w:eastAsia="zh-CN"/>
        </w:rPr>
        <w:t>63.280</w:t>
      </w:r>
      <w:r>
        <w:rPr>
          <w:rFonts w:hint="default" w:ascii="宋体" w:hAnsi="宋体"/>
          <w:b/>
          <w:sz w:val="24"/>
        </w:rPr>
        <w:t>%。</w:t>
      </w:r>
    </w:p>
    <w:p>
      <w:pPr>
        <w:autoSpaceDN w:val="0"/>
        <w:spacing w:before="315" w:afterAutospacing="1"/>
        <w:rPr>
          <w:rFonts w:hint="default" w:ascii="宋体" w:hAnsi="宋体" w:eastAsia="宋体"/>
          <w:sz w:val="24"/>
          <w:lang w:val="en-US" w:eastAsia="zh-CN"/>
        </w:rPr>
      </w:pPr>
      <w:r>
        <w:rPr>
          <w:rFonts w:hint="default" w:ascii="宋体" w:hAnsi="宋体"/>
          <w:b/>
          <w:sz w:val="24"/>
        </w:rPr>
        <w:t>增加（或减少）的主要原因是：</w:t>
      </w:r>
      <w:r>
        <w:rPr>
          <w:rFonts w:hint="eastAsia" w:ascii="宋体" w:hAnsi="宋体"/>
          <w:b/>
          <w:sz w:val="24"/>
          <w:lang w:eastAsia="zh-CN"/>
        </w:rPr>
        <w:t>减少</w:t>
      </w:r>
      <w:r>
        <w:rPr>
          <w:rFonts w:hint="eastAsia" w:ascii="宋体" w:hAnsi="宋体"/>
          <w:b/>
          <w:sz w:val="24"/>
          <w:lang w:val="en-US" w:eastAsia="zh-CN"/>
        </w:rPr>
        <w:t>13个预算单位 。</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本部门本年度支出包括：</w:t>
      </w:r>
    </w:p>
    <w:p>
      <w:pPr>
        <w:autoSpaceDN w:val="0"/>
        <w:spacing w:before="315" w:afterAutospacing="1"/>
        <w:rPr>
          <w:rFonts w:hint="default" w:ascii="宋体" w:hAnsi="宋体"/>
          <w:sz w:val="24"/>
        </w:rPr>
      </w:pPr>
      <w:r>
        <w:rPr>
          <w:rFonts w:hint="default" w:ascii="宋体" w:hAnsi="宋体"/>
          <w:sz w:val="24"/>
        </w:rPr>
        <w:t>1.基本支出</w:t>
      </w:r>
      <w:r>
        <w:rPr>
          <w:rFonts w:hint="eastAsia" w:ascii="宋体" w:hAnsi="宋体"/>
          <w:sz w:val="24"/>
          <w:lang w:val="en-US" w:eastAsia="zh-CN"/>
        </w:rPr>
        <w:t>358.57</w:t>
      </w:r>
      <w:r>
        <w:rPr>
          <w:rFonts w:hint="default" w:ascii="宋体" w:hAnsi="宋体"/>
          <w:sz w:val="24"/>
        </w:rPr>
        <w:t>万元，主要是为保障机构正常运转、完成日常工作任务而发生的各项支出，其中：工资福利支出</w:t>
      </w:r>
      <w:r>
        <w:rPr>
          <w:rFonts w:hint="eastAsia" w:ascii="宋体" w:hAnsi="宋体"/>
          <w:sz w:val="24"/>
          <w:lang w:val="en-US" w:eastAsia="zh-CN"/>
        </w:rPr>
        <w:t>278.28</w:t>
      </w:r>
      <w:r>
        <w:rPr>
          <w:rFonts w:hint="default" w:ascii="宋体" w:hAnsi="宋体"/>
          <w:sz w:val="24"/>
        </w:rPr>
        <w:t>万元，对个人和家庭的补助支出</w:t>
      </w:r>
      <w:r>
        <w:rPr>
          <w:rFonts w:hint="eastAsia" w:ascii="宋体" w:hAnsi="宋体"/>
          <w:sz w:val="24"/>
          <w:lang w:val="en-US" w:eastAsia="zh-CN"/>
        </w:rPr>
        <w:t>21.17</w:t>
      </w:r>
      <w:r>
        <w:rPr>
          <w:rFonts w:hint="default" w:ascii="宋体" w:hAnsi="宋体"/>
          <w:sz w:val="24"/>
        </w:rPr>
        <w:t>万元，商品和服务支出</w:t>
      </w:r>
      <w:r>
        <w:rPr>
          <w:rFonts w:hint="eastAsia" w:ascii="宋体" w:hAnsi="宋体"/>
          <w:sz w:val="24"/>
          <w:lang w:val="en-US" w:eastAsia="zh-CN"/>
        </w:rPr>
        <w:t>59.12</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2.项目支出</w:t>
      </w:r>
      <w:r>
        <w:rPr>
          <w:rFonts w:hint="eastAsia" w:ascii="宋体" w:hAnsi="宋体"/>
          <w:sz w:val="24"/>
          <w:lang w:val="en-US" w:eastAsia="zh-CN"/>
        </w:rPr>
        <w:t>3515.83</w:t>
      </w:r>
      <w:r>
        <w:rPr>
          <w:rFonts w:hint="default" w:ascii="宋体" w:hAnsi="宋体"/>
          <w:sz w:val="24"/>
        </w:rPr>
        <w:t>万元，主要包括</w:t>
      </w:r>
      <w:r>
        <w:rPr>
          <w:rFonts w:hint="eastAsia" w:ascii="宋体" w:hAnsi="宋体"/>
          <w:sz w:val="24"/>
          <w:lang w:eastAsia="zh-CN"/>
        </w:rPr>
        <w:t>节能环保、退耕还林、森林培育</w:t>
      </w:r>
      <w:r>
        <w:rPr>
          <w:rFonts w:hint="default" w:ascii="宋体" w:hAnsi="宋体"/>
          <w:sz w:val="24"/>
        </w:rPr>
        <w:t>等业务支出。</w:t>
      </w:r>
    </w:p>
    <w:p>
      <w:pPr>
        <w:autoSpaceDN w:val="0"/>
        <w:spacing w:before="315" w:afterAutospacing="1"/>
        <w:rPr>
          <w:rFonts w:hint="default" w:ascii="宋体" w:hAnsi="宋体"/>
          <w:sz w:val="24"/>
        </w:rPr>
      </w:pPr>
      <w:r>
        <w:rPr>
          <w:rFonts w:hint="default" w:ascii="宋体" w:hAnsi="宋体"/>
          <w:sz w:val="24"/>
        </w:rPr>
        <w:t>3.上缴上级支出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eastAsia="zh-CN"/>
        </w:rPr>
        <w:t>无此</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eastAsia="zh-CN"/>
        </w:rPr>
        <w:t>无此</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eastAsia="zh-CN"/>
        </w:rPr>
        <w:t>无此</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b/>
          <w:sz w:val="24"/>
        </w:rPr>
        <w:t>（三）年末结转和结余</w:t>
      </w:r>
      <w:r>
        <w:rPr>
          <w:rFonts w:hint="eastAsia" w:ascii="宋体" w:hAnsi="宋体"/>
          <w:b/>
          <w:sz w:val="24"/>
          <w:lang w:val="en-US" w:eastAsia="zh-CN"/>
        </w:rPr>
        <w:t>1622.25</w:t>
      </w:r>
      <w:r>
        <w:rPr>
          <w:rFonts w:hint="default" w:ascii="宋体" w:hAnsi="宋体"/>
          <w:b/>
          <w:sz w:val="24"/>
        </w:rPr>
        <w:t>万元</w:t>
      </w:r>
    </w:p>
    <w:p>
      <w:pPr>
        <w:autoSpaceDN w:val="0"/>
        <w:spacing w:before="315" w:afterAutospacing="1"/>
        <w:rPr>
          <w:rFonts w:hint="default" w:ascii="宋体" w:hAnsi="宋体"/>
          <w:sz w:val="24"/>
        </w:rPr>
      </w:pPr>
      <w:r>
        <w:rPr>
          <w:rFonts w:hint="default" w:ascii="宋体" w:hAnsi="宋体"/>
          <w:sz w:val="24"/>
        </w:rPr>
        <w:t>主要是</w:t>
      </w:r>
      <w:r>
        <w:rPr>
          <w:rFonts w:hint="eastAsia" w:ascii="宋体" w:hAnsi="宋体"/>
          <w:sz w:val="24"/>
          <w:lang w:eastAsia="zh-CN"/>
        </w:rPr>
        <w:t>项目跨年度支出</w:t>
      </w:r>
      <w:r>
        <w:rPr>
          <w:rFonts w:hint="default" w:ascii="宋体" w:hAnsi="宋体"/>
          <w:sz w:val="24"/>
        </w:rPr>
        <w:t>等原因形成的结余。</w:t>
      </w:r>
    </w:p>
    <w:p>
      <w:pPr>
        <w:autoSpaceDN w:val="0"/>
        <w:spacing w:before="315" w:afterAutospacing="1"/>
        <w:rPr>
          <w:rFonts w:hint="default" w:ascii="宋体" w:hAnsi="宋体"/>
          <w:sz w:val="24"/>
        </w:rPr>
      </w:pPr>
      <w:r>
        <w:rPr>
          <w:rFonts w:hint="default" w:ascii="宋体" w:hAnsi="宋体"/>
          <w:sz w:val="24"/>
        </w:rPr>
        <w:t>二、财政拨款支出决算情况及分析</w:t>
      </w:r>
    </w:p>
    <w:p>
      <w:pPr>
        <w:autoSpaceDN w:val="0"/>
        <w:spacing w:before="315" w:afterAutospacing="1"/>
        <w:rPr>
          <w:rFonts w:hint="default" w:ascii="宋体" w:hAnsi="宋体"/>
          <w:sz w:val="24"/>
        </w:rPr>
      </w:pPr>
      <w:r>
        <w:rPr>
          <w:rFonts w:hint="default" w:ascii="宋体" w:hAnsi="宋体"/>
          <w:b/>
          <w:sz w:val="24"/>
        </w:rPr>
        <w:t>（一）总体情况</w:t>
      </w:r>
    </w:p>
    <w:p>
      <w:pPr>
        <w:autoSpaceDN w:val="0"/>
        <w:spacing w:before="315" w:afterAutospacing="1"/>
        <w:rPr>
          <w:rFonts w:hint="default" w:ascii="宋体" w:hAnsi="宋体"/>
          <w:sz w:val="24"/>
        </w:rPr>
      </w:pPr>
      <w:r>
        <w:rPr>
          <w:rFonts w:hint="default"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lang w:val="en-US" w:eastAsia="zh-CN"/>
        </w:rPr>
        <w:t>3874.39</w:t>
      </w:r>
      <w:r>
        <w:rPr>
          <w:rFonts w:hint="default" w:ascii="宋体" w:hAnsi="宋体"/>
          <w:sz w:val="24"/>
        </w:rPr>
        <w:t>万元，其中：基本支出</w:t>
      </w:r>
      <w:r>
        <w:rPr>
          <w:rFonts w:hint="eastAsia" w:ascii="宋体" w:hAnsi="宋体"/>
          <w:sz w:val="24"/>
          <w:lang w:val="en-US" w:eastAsia="zh-CN"/>
        </w:rPr>
        <w:t>358.57</w:t>
      </w:r>
      <w:r>
        <w:rPr>
          <w:rFonts w:hint="default" w:ascii="宋体" w:hAnsi="宋体"/>
          <w:sz w:val="24"/>
        </w:rPr>
        <w:t>万元，项目支出</w:t>
      </w:r>
      <w:r>
        <w:rPr>
          <w:rFonts w:hint="eastAsia" w:ascii="宋体" w:hAnsi="宋体"/>
          <w:sz w:val="24"/>
          <w:lang w:val="en-US" w:eastAsia="zh-CN"/>
        </w:rPr>
        <w:t>3515.83</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（二）具体情况</w:t>
      </w:r>
    </w:p>
    <w:p>
      <w:pPr>
        <w:autoSpaceDN w:val="0"/>
        <w:spacing w:before="315" w:afterAutospacing="1"/>
        <w:rPr>
          <w:rFonts w:hint="default" w:ascii="宋体" w:hAnsi="宋体"/>
          <w:sz w:val="24"/>
        </w:rPr>
      </w:pPr>
      <w:r>
        <w:rPr>
          <w:rFonts w:hint="default" w:ascii="宋体" w:hAnsi="宋体"/>
          <w:sz w:val="24"/>
        </w:rPr>
        <w:t>2018年度财政拨款支出</w:t>
      </w:r>
      <w:r>
        <w:rPr>
          <w:rFonts w:hint="eastAsia" w:ascii="宋体" w:hAnsi="宋体"/>
          <w:sz w:val="24"/>
          <w:lang w:val="en-US" w:eastAsia="zh-CN"/>
        </w:rPr>
        <w:t>3874.39</w:t>
      </w:r>
      <w:r>
        <w:rPr>
          <w:rFonts w:hint="default" w:ascii="宋体" w:hAnsi="宋体"/>
          <w:sz w:val="24"/>
        </w:rPr>
        <w:t>万元，按支出功能分类科目分，包括一般公共服务支出</w:t>
      </w:r>
      <w:r>
        <w:rPr>
          <w:rFonts w:hint="eastAsia" w:ascii="宋体" w:hAnsi="宋体"/>
          <w:sz w:val="24"/>
          <w:lang w:val="en-US" w:eastAsia="zh-CN"/>
        </w:rPr>
        <w:t>0</w:t>
      </w:r>
      <w:r>
        <w:rPr>
          <w:rFonts w:hint="default" w:ascii="宋体" w:hAnsi="宋体"/>
          <w:sz w:val="24"/>
        </w:rPr>
        <w:t>万元，科学技术支出</w:t>
      </w:r>
      <w:r>
        <w:rPr>
          <w:rFonts w:hint="eastAsia" w:ascii="宋体" w:hAnsi="宋体"/>
          <w:sz w:val="24"/>
          <w:lang w:val="en-US" w:eastAsia="zh-CN"/>
        </w:rPr>
        <w:t>0</w:t>
      </w:r>
      <w:r>
        <w:rPr>
          <w:rFonts w:hint="default" w:ascii="宋体" w:hAnsi="宋体"/>
          <w:sz w:val="24"/>
        </w:rPr>
        <w:t>万元，公共安全支出</w:t>
      </w:r>
      <w:r>
        <w:rPr>
          <w:rFonts w:hint="eastAsia" w:ascii="宋体" w:hAnsi="宋体"/>
          <w:sz w:val="24"/>
          <w:lang w:val="en-US" w:eastAsia="zh-CN"/>
        </w:rPr>
        <w:t>0</w:t>
      </w:r>
      <w:r>
        <w:rPr>
          <w:rFonts w:hint="default" w:ascii="宋体" w:hAnsi="宋体"/>
          <w:sz w:val="24"/>
        </w:rPr>
        <w:t>万元，社会保障和就业支出</w:t>
      </w:r>
      <w:r>
        <w:rPr>
          <w:rFonts w:hint="eastAsia" w:ascii="宋体" w:hAnsi="宋体"/>
          <w:sz w:val="24"/>
          <w:lang w:val="en-US" w:eastAsia="zh-CN"/>
        </w:rPr>
        <w:t>46.89</w:t>
      </w:r>
      <w:r>
        <w:rPr>
          <w:rFonts w:hint="default" w:ascii="宋体" w:hAnsi="宋体"/>
          <w:sz w:val="24"/>
        </w:rPr>
        <w:t>万元，医疗卫生与计划生育支出</w:t>
      </w:r>
      <w:r>
        <w:rPr>
          <w:rFonts w:hint="eastAsia" w:ascii="宋体" w:hAnsi="宋体"/>
          <w:sz w:val="24"/>
          <w:lang w:val="en-US" w:eastAsia="zh-CN"/>
        </w:rPr>
        <w:t>13.96</w:t>
      </w:r>
      <w:r>
        <w:rPr>
          <w:rFonts w:hint="default" w:ascii="宋体" w:hAnsi="宋体"/>
          <w:sz w:val="24"/>
        </w:rPr>
        <w:t>万元，</w:t>
      </w:r>
      <w:r>
        <w:rPr>
          <w:rFonts w:hint="eastAsia" w:ascii="宋体" w:hAnsi="宋体"/>
          <w:sz w:val="24"/>
          <w:lang w:eastAsia="zh-CN"/>
        </w:rPr>
        <w:t>节能环保支出</w:t>
      </w:r>
      <w:r>
        <w:rPr>
          <w:rFonts w:hint="eastAsia" w:ascii="宋体" w:hAnsi="宋体"/>
          <w:sz w:val="24"/>
          <w:lang w:val="en-US" w:eastAsia="zh-CN"/>
        </w:rPr>
        <w:t>1841.63万元，</w:t>
      </w:r>
      <w:r>
        <w:rPr>
          <w:rFonts w:hint="eastAsia" w:ascii="宋体" w:hAnsi="宋体"/>
          <w:sz w:val="24"/>
          <w:lang w:eastAsia="zh-CN"/>
        </w:rPr>
        <w:t>城乡社区支出</w:t>
      </w:r>
      <w:r>
        <w:rPr>
          <w:rFonts w:hint="eastAsia" w:ascii="宋体" w:hAnsi="宋体"/>
          <w:sz w:val="24"/>
          <w:lang w:val="en-US" w:eastAsia="zh-CN"/>
        </w:rPr>
        <w:t>200.00万元，</w:t>
      </w:r>
      <w:r>
        <w:rPr>
          <w:rFonts w:hint="default" w:ascii="宋体" w:hAnsi="宋体"/>
          <w:sz w:val="24"/>
        </w:rPr>
        <w:t>农林水事务支出</w:t>
      </w:r>
      <w:r>
        <w:rPr>
          <w:rFonts w:hint="eastAsia" w:ascii="宋体" w:hAnsi="宋体"/>
          <w:sz w:val="24"/>
          <w:lang w:val="en-US" w:eastAsia="zh-CN"/>
        </w:rPr>
        <w:t>1752.93</w:t>
      </w:r>
      <w:r>
        <w:rPr>
          <w:rFonts w:hint="default" w:ascii="宋体" w:hAnsi="宋体"/>
          <w:sz w:val="24"/>
        </w:rPr>
        <w:t>万元，交通运输支出</w:t>
      </w:r>
      <w:r>
        <w:rPr>
          <w:rFonts w:hint="eastAsia" w:ascii="宋体" w:hAnsi="宋体"/>
          <w:sz w:val="24"/>
          <w:lang w:val="en-US" w:eastAsia="zh-CN"/>
        </w:rPr>
        <w:t>0</w:t>
      </w:r>
      <w:r>
        <w:rPr>
          <w:rFonts w:hint="default" w:ascii="宋体" w:hAnsi="宋体"/>
          <w:sz w:val="24"/>
        </w:rPr>
        <w:t>万元，资源勘探信息等支出</w:t>
      </w:r>
      <w:r>
        <w:rPr>
          <w:rFonts w:hint="eastAsia" w:ascii="宋体" w:hAnsi="宋体"/>
          <w:sz w:val="24"/>
          <w:lang w:val="en-US" w:eastAsia="zh-CN"/>
        </w:rPr>
        <w:t>0</w:t>
      </w:r>
      <w:r>
        <w:rPr>
          <w:rFonts w:hint="default" w:ascii="宋体" w:hAnsi="宋体"/>
          <w:sz w:val="24"/>
        </w:rPr>
        <w:t>万元，商业服务业等事务支出</w:t>
      </w:r>
      <w:r>
        <w:rPr>
          <w:rFonts w:hint="eastAsia" w:ascii="宋体" w:hAnsi="宋体"/>
          <w:sz w:val="24"/>
          <w:lang w:val="en-US" w:eastAsia="zh-CN"/>
        </w:rPr>
        <w:t>0</w:t>
      </w:r>
      <w:r>
        <w:rPr>
          <w:rFonts w:hint="default" w:ascii="宋体" w:hAnsi="宋体"/>
          <w:sz w:val="24"/>
        </w:rPr>
        <w:t>万元，国土资源气象等支出</w:t>
      </w:r>
      <w:r>
        <w:rPr>
          <w:rFonts w:hint="eastAsia" w:ascii="宋体" w:hAnsi="宋体"/>
          <w:sz w:val="24"/>
          <w:lang w:val="en-US" w:eastAsia="zh-CN"/>
        </w:rPr>
        <w:t>0</w:t>
      </w:r>
      <w:r>
        <w:rPr>
          <w:rFonts w:hint="default" w:ascii="宋体" w:hAnsi="宋体"/>
          <w:sz w:val="24"/>
        </w:rPr>
        <w:t>万元，住房保障支出</w:t>
      </w:r>
      <w:r>
        <w:rPr>
          <w:rFonts w:hint="eastAsia" w:ascii="宋体" w:hAnsi="宋体"/>
          <w:sz w:val="24"/>
          <w:lang w:val="en-US" w:eastAsia="zh-CN"/>
        </w:rPr>
        <w:t>19</w:t>
      </w:r>
      <w:r>
        <w:rPr>
          <w:rFonts w:hint="default" w:ascii="宋体" w:hAnsi="宋体"/>
          <w:sz w:val="24"/>
        </w:rPr>
        <w:t>万元，其他支出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（2）一般行政管理事务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（3）预算改革业务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（4）财政国库业务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（5）信息化建设</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（6）事业运行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（7）其他财政事务支出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（8）其他一般公共服务支出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其他科学技术支出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 社会保障和就业支出</w:t>
      </w:r>
      <w:r>
        <w:rPr>
          <w:rFonts w:hint="eastAsia" w:ascii="宋体" w:hAnsi="宋体"/>
          <w:sz w:val="24"/>
          <w:lang w:val="en-US" w:eastAsia="zh-CN"/>
        </w:rPr>
        <w:t>46.88</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（1）归口管理的行政单位离退休</w:t>
      </w:r>
      <w:r>
        <w:rPr>
          <w:rFonts w:hint="eastAsia" w:ascii="宋体" w:hAnsi="宋体"/>
          <w:sz w:val="24"/>
          <w:lang w:val="en-US" w:eastAsia="zh-CN"/>
        </w:rPr>
        <w:t>5.07</w:t>
      </w:r>
      <w:r>
        <w:rPr>
          <w:rFonts w:hint="default" w:ascii="宋体" w:hAnsi="宋体"/>
          <w:sz w:val="24"/>
        </w:rPr>
        <w:t>万元，主要是</w:t>
      </w:r>
      <w:r>
        <w:rPr>
          <w:rFonts w:hint="eastAsia" w:ascii="宋体" w:hAnsi="宋体"/>
          <w:sz w:val="24"/>
          <w:lang w:eastAsia="zh-CN"/>
        </w:rPr>
        <w:t>退休人员</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（2）事业单位离退休</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4.医疗卫生与计划生育支出</w:t>
      </w:r>
      <w:r>
        <w:rPr>
          <w:rFonts w:hint="eastAsia" w:ascii="宋体" w:hAnsi="宋体"/>
          <w:sz w:val="24"/>
          <w:lang w:val="en-US" w:eastAsia="zh-CN"/>
        </w:rPr>
        <w:t>13.96</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（1）行政单位医疗</w:t>
      </w:r>
      <w:r>
        <w:rPr>
          <w:rFonts w:hint="eastAsia" w:ascii="宋体" w:hAnsi="宋体"/>
          <w:sz w:val="24"/>
          <w:lang w:val="en-US" w:eastAsia="zh-CN"/>
        </w:rPr>
        <w:t>13.96</w:t>
      </w:r>
      <w:r>
        <w:rPr>
          <w:rFonts w:hint="default" w:ascii="宋体" w:hAnsi="宋体"/>
          <w:sz w:val="24"/>
        </w:rPr>
        <w:t>万元，主要是</w:t>
      </w:r>
      <w:r>
        <w:rPr>
          <w:rFonts w:hint="eastAsia" w:ascii="宋体" w:hAnsi="宋体"/>
          <w:sz w:val="24"/>
          <w:lang w:eastAsia="zh-CN"/>
        </w:rPr>
        <w:t>行政人员医疗保险</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（2）事业单位医疗</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5. 农林水事务支出</w:t>
      </w:r>
      <w:r>
        <w:rPr>
          <w:rFonts w:hint="eastAsia" w:ascii="宋体" w:hAnsi="宋体"/>
          <w:sz w:val="24"/>
          <w:lang w:val="en-US" w:eastAsia="zh-CN"/>
        </w:rPr>
        <w:t>1752.93</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w:t>
      </w:r>
      <w:r>
        <w:rPr>
          <w:rFonts w:hint="eastAsia" w:ascii="宋体" w:hAnsi="宋体"/>
          <w:sz w:val="24"/>
          <w:lang w:eastAsia="zh-CN"/>
        </w:rPr>
        <w:t>林</w:t>
      </w:r>
      <w:r>
        <w:rPr>
          <w:rFonts w:hint="default" w:ascii="宋体" w:hAnsi="宋体"/>
          <w:sz w:val="24"/>
        </w:rPr>
        <w:t>业支出</w:t>
      </w:r>
      <w:r>
        <w:rPr>
          <w:rFonts w:hint="eastAsia" w:ascii="宋体" w:hAnsi="宋体"/>
          <w:sz w:val="24"/>
          <w:lang w:val="en-US" w:eastAsia="zh-CN"/>
        </w:rPr>
        <w:t>0</w:t>
      </w:r>
      <w:r>
        <w:rPr>
          <w:rFonts w:hint="default" w:ascii="宋体" w:hAnsi="宋体"/>
          <w:sz w:val="24"/>
        </w:rPr>
        <w:t>万元，主要是。</w:t>
      </w:r>
    </w:p>
    <w:p>
      <w:pPr>
        <w:autoSpaceDN w:val="0"/>
        <w:spacing w:before="315" w:afterAutospacing="1"/>
        <w:rPr>
          <w:rFonts w:hint="default" w:ascii="宋体" w:hAnsi="宋体"/>
          <w:sz w:val="24"/>
        </w:rPr>
      </w:pPr>
      <w:r>
        <w:rPr>
          <w:rFonts w:hint="default" w:ascii="宋体" w:hAnsi="宋体"/>
          <w:sz w:val="24"/>
        </w:rPr>
        <w:t>6. 交通运输支出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石油价格改革补贴其他支出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其他工业和信息产业监管支出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8.商业服务业等事务支出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（1）其他商业流通事务支出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（2）其他涉外发展服务支出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其他其他国土资源事务支出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10. 住房保障支出</w:t>
      </w:r>
      <w:r>
        <w:rPr>
          <w:rFonts w:hint="eastAsia" w:ascii="宋体" w:hAnsi="宋体"/>
          <w:sz w:val="24"/>
          <w:lang w:val="en-US" w:eastAsia="zh-CN"/>
        </w:rPr>
        <w:t>19</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住房公积金</w:t>
      </w:r>
      <w:r>
        <w:rPr>
          <w:rFonts w:hint="eastAsia" w:ascii="宋体" w:hAnsi="宋体"/>
          <w:sz w:val="24"/>
          <w:lang w:val="en-US" w:eastAsia="zh-CN"/>
        </w:rPr>
        <w:t>19</w:t>
      </w:r>
      <w:r>
        <w:rPr>
          <w:rFonts w:hint="default" w:ascii="宋体" w:hAnsi="宋体"/>
          <w:sz w:val="24"/>
        </w:rPr>
        <w:t>万元，主要</w:t>
      </w:r>
      <w:r>
        <w:rPr>
          <w:rFonts w:hint="eastAsia" w:ascii="宋体" w:hAnsi="宋体"/>
          <w:sz w:val="24"/>
          <w:lang w:eastAsia="zh-CN"/>
        </w:rPr>
        <w:t>是行政人员住房公积金</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11. 其他支出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三、公共预算财政拨款“三公”经费支出决算情况</w:t>
      </w:r>
    </w:p>
    <w:p>
      <w:pPr>
        <w:autoSpaceDN w:val="0"/>
        <w:spacing w:before="315" w:afterAutospacing="1"/>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136.9</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136.9</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万元，主要用于2018年度国内公务接待累计</w:t>
      </w:r>
      <w:r>
        <w:rPr>
          <w:rFonts w:hint="eastAsia" w:ascii="宋体" w:hAnsi="宋体"/>
          <w:sz w:val="24"/>
          <w:lang w:val="en-US" w:eastAsia="zh-CN"/>
        </w:rPr>
        <w:t>0</w:t>
      </w:r>
      <w:r>
        <w:rPr>
          <w:rFonts w:hint="default" w:ascii="宋体" w:hAnsi="宋体"/>
          <w:sz w:val="24"/>
        </w:rPr>
        <w:t>批次，</w:t>
      </w:r>
      <w:r>
        <w:rPr>
          <w:rFonts w:hint="eastAsia" w:ascii="宋体" w:hAnsi="宋体"/>
          <w:sz w:val="24"/>
          <w:lang w:val="en-US" w:eastAsia="zh-CN"/>
        </w:rPr>
        <w:t>0</w:t>
      </w:r>
      <w:r>
        <w:rPr>
          <w:rFonts w:hint="default" w:ascii="宋体" w:hAnsi="宋体"/>
          <w:sz w:val="24"/>
        </w:rPr>
        <w:t>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136.9</w:t>
      </w:r>
      <w:r>
        <w:rPr>
          <w:rFonts w:hint="default" w:ascii="宋体" w:hAnsi="宋体"/>
          <w:sz w:val="24"/>
        </w:rPr>
        <w:t>万元，其中：公务用车购置费</w:t>
      </w:r>
      <w:r>
        <w:rPr>
          <w:rFonts w:hint="eastAsia" w:ascii="宋体" w:hAnsi="宋体"/>
          <w:sz w:val="24"/>
          <w:lang w:val="en-US" w:eastAsia="zh-CN"/>
        </w:rPr>
        <w:t>127</w:t>
      </w:r>
      <w:r>
        <w:rPr>
          <w:rFonts w:hint="default" w:ascii="宋体" w:hAnsi="宋体"/>
          <w:sz w:val="24"/>
        </w:rPr>
        <w:t>万元，公务用车运行维护费</w:t>
      </w:r>
      <w:r>
        <w:rPr>
          <w:rFonts w:hint="eastAsia" w:ascii="宋体" w:hAnsi="宋体"/>
          <w:sz w:val="24"/>
          <w:lang w:val="en-US" w:eastAsia="zh-CN"/>
        </w:rPr>
        <w:t>9.9</w:t>
      </w:r>
      <w:r>
        <w:rPr>
          <w:rFonts w:hint="default" w:ascii="宋体" w:hAnsi="宋体"/>
          <w:sz w:val="24"/>
        </w:rPr>
        <w:t>万元。2018年度购置公务用车</w:t>
      </w:r>
      <w:r>
        <w:rPr>
          <w:rFonts w:hint="eastAsia" w:ascii="宋体" w:hAnsi="宋体"/>
          <w:sz w:val="24"/>
          <w:lang w:val="en-US" w:eastAsia="zh-CN"/>
        </w:rPr>
        <w:t>7</w:t>
      </w:r>
      <w:r>
        <w:rPr>
          <w:rFonts w:hint="default" w:ascii="宋体" w:hAnsi="宋体"/>
          <w:sz w:val="24"/>
        </w:rPr>
        <w:t>辆，年末公务用车保有量</w:t>
      </w:r>
      <w:r>
        <w:rPr>
          <w:rFonts w:hint="eastAsia" w:ascii="宋体" w:hAnsi="宋体"/>
          <w:sz w:val="24"/>
          <w:lang w:val="en-US" w:eastAsia="zh-CN"/>
        </w:rPr>
        <w:t>14</w:t>
      </w:r>
      <w:r>
        <w:rPr>
          <w:rFonts w:hint="default" w:ascii="宋体" w:hAnsi="宋体"/>
          <w:sz w:val="24"/>
        </w:rPr>
        <w:t>辆。</w:t>
      </w:r>
    </w:p>
    <w:p>
      <w:pPr>
        <w:autoSpaceDN w:val="0"/>
        <w:spacing w:before="315" w:afterAutospacing="1"/>
        <w:rPr>
          <w:rFonts w:hint="default" w:ascii="宋体" w:hAnsi="宋体"/>
          <w:sz w:val="24"/>
        </w:rPr>
      </w:pPr>
      <w:r>
        <w:rPr>
          <w:rFonts w:hint="default" w:ascii="宋体" w:hAnsi="宋体"/>
          <w:sz w:val="24"/>
        </w:rPr>
        <w:t>四、机关运行经费支出情况</w:t>
      </w:r>
    </w:p>
    <w:p>
      <w:pPr>
        <w:autoSpaceDN w:val="0"/>
        <w:spacing w:before="315" w:afterAutospacing="1"/>
        <w:rPr>
          <w:rFonts w:hint="default" w:ascii="宋体" w:hAnsi="宋体"/>
          <w:sz w:val="24"/>
        </w:rPr>
      </w:pPr>
      <w:r>
        <w:rPr>
          <w:rFonts w:hint="default" w:ascii="宋体" w:hAnsi="宋体"/>
          <w:sz w:val="24"/>
        </w:rPr>
        <w:t>本部门2018年度机关运行经费支出</w:t>
      </w:r>
      <w:r>
        <w:rPr>
          <w:rFonts w:hint="eastAsia" w:ascii="宋体" w:hAnsi="宋体"/>
          <w:sz w:val="24"/>
          <w:lang w:val="en-US" w:eastAsia="zh-CN"/>
        </w:rPr>
        <w:t>59.12</w:t>
      </w:r>
      <w:r>
        <w:rPr>
          <w:rFonts w:hint="default" w:ascii="宋体" w:hAnsi="宋体"/>
          <w:sz w:val="24"/>
        </w:rPr>
        <w:t>万元（与部门决算中行政单位和参照公务员法管理事业单位一般公共预算财政拨款基本支出中公用经费之和保持一致），比201</w:t>
      </w:r>
      <w:r>
        <w:rPr>
          <w:rFonts w:hint="eastAsia" w:ascii="宋体" w:hAnsi="宋体"/>
          <w:sz w:val="24"/>
          <w:lang w:val="en-US" w:eastAsia="zh-CN"/>
        </w:rPr>
        <w:t>7</w:t>
      </w:r>
      <w:r>
        <w:rPr>
          <w:rFonts w:hint="default" w:ascii="宋体" w:hAnsi="宋体"/>
          <w:sz w:val="24"/>
        </w:rPr>
        <w:t>年增加</w:t>
      </w:r>
      <w:r>
        <w:rPr>
          <w:rFonts w:hint="eastAsia" w:ascii="宋体" w:hAnsi="宋体"/>
          <w:color w:val="auto"/>
          <w:sz w:val="24"/>
          <w:lang w:val="en-US" w:eastAsia="zh-CN"/>
        </w:rPr>
        <w:t>12.32</w:t>
      </w:r>
      <w:r>
        <w:rPr>
          <w:rFonts w:hint="default" w:ascii="宋体" w:hAnsi="宋体"/>
          <w:color w:val="auto"/>
          <w:sz w:val="24"/>
        </w:rPr>
        <w:t>万元，增长（降低）</w:t>
      </w:r>
      <w:r>
        <w:rPr>
          <w:rFonts w:hint="eastAsia" w:ascii="宋体" w:hAnsi="宋体"/>
          <w:color w:val="auto"/>
          <w:sz w:val="24"/>
          <w:lang w:val="en-US" w:eastAsia="zh-CN"/>
        </w:rPr>
        <w:t>0</w:t>
      </w:r>
      <w:r>
        <w:rPr>
          <w:rFonts w:hint="default" w:ascii="宋体" w:hAnsi="宋体"/>
          <w:color w:val="auto"/>
          <w:sz w:val="24"/>
        </w:rPr>
        <w:t>%</w:t>
      </w:r>
      <w:r>
        <w:rPr>
          <w:rFonts w:hint="default" w:ascii="宋体" w:hAnsi="宋体"/>
          <w:sz w:val="24"/>
        </w:rPr>
        <w:t>。主要原因是：</w:t>
      </w:r>
      <w:r>
        <w:rPr>
          <w:rFonts w:hint="eastAsia" w:ascii="宋体" w:hAnsi="宋体"/>
          <w:sz w:val="24"/>
          <w:lang w:eastAsia="zh-CN"/>
        </w:rPr>
        <w:t>增加林业公安局部门决算</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五、政府采购支出情况</w:t>
      </w:r>
    </w:p>
    <w:p>
      <w:pPr>
        <w:autoSpaceDN w:val="0"/>
        <w:spacing w:before="315" w:afterAutospacing="1"/>
        <w:rPr>
          <w:rFonts w:hint="default" w:ascii="宋体" w:hAnsi="宋体"/>
          <w:color w:val="auto"/>
          <w:sz w:val="24"/>
        </w:rPr>
      </w:pPr>
      <w:r>
        <w:rPr>
          <w:rFonts w:hint="default" w:ascii="宋体" w:hAnsi="宋体"/>
          <w:color w:val="auto"/>
          <w:sz w:val="24"/>
        </w:rPr>
        <w:t>本部门2018年度政府采购支出总额</w:t>
      </w:r>
      <w:r>
        <w:rPr>
          <w:rFonts w:hint="eastAsia" w:ascii="宋体" w:hAnsi="宋体"/>
          <w:color w:val="auto"/>
          <w:sz w:val="24"/>
          <w:lang w:val="en-US" w:eastAsia="zh-CN"/>
        </w:rPr>
        <w:t>10.86</w:t>
      </w:r>
      <w:r>
        <w:rPr>
          <w:rFonts w:hint="default" w:ascii="宋体" w:hAnsi="宋体"/>
          <w:color w:val="auto"/>
          <w:sz w:val="24"/>
        </w:rPr>
        <w:t>万元，其中：政府采购货物支出</w:t>
      </w:r>
      <w:r>
        <w:rPr>
          <w:rFonts w:hint="eastAsia" w:ascii="宋体" w:hAnsi="宋体"/>
          <w:color w:val="auto"/>
          <w:sz w:val="24"/>
          <w:lang w:val="en-US" w:eastAsia="zh-CN"/>
        </w:rPr>
        <w:t>10.86</w:t>
      </w:r>
      <w:r>
        <w:rPr>
          <w:rFonts w:hint="default" w:ascii="宋体" w:hAnsi="宋体"/>
          <w:color w:val="auto"/>
          <w:sz w:val="24"/>
        </w:rPr>
        <w:t>万元、政府采购工程支出</w:t>
      </w:r>
      <w:r>
        <w:rPr>
          <w:rFonts w:hint="eastAsia" w:ascii="宋体" w:hAnsi="宋体"/>
          <w:color w:val="auto"/>
          <w:sz w:val="24"/>
          <w:lang w:val="en-US" w:eastAsia="zh-CN"/>
        </w:rPr>
        <w:t>0</w:t>
      </w:r>
      <w:r>
        <w:rPr>
          <w:rFonts w:hint="default" w:ascii="宋体" w:hAnsi="宋体"/>
          <w:color w:val="auto"/>
          <w:sz w:val="24"/>
        </w:rPr>
        <w:t>万元、政府采购服务支出</w:t>
      </w:r>
      <w:r>
        <w:rPr>
          <w:rFonts w:hint="eastAsia" w:ascii="宋体" w:hAnsi="宋体"/>
          <w:color w:val="auto"/>
          <w:sz w:val="24"/>
          <w:lang w:val="en-US" w:eastAsia="zh-CN"/>
        </w:rPr>
        <w:t>0</w:t>
      </w:r>
      <w:r>
        <w:rPr>
          <w:rFonts w:hint="default" w:ascii="宋体" w:hAnsi="宋体"/>
          <w:color w:val="auto"/>
          <w:sz w:val="24"/>
        </w:rPr>
        <w:t>万元。</w:t>
      </w:r>
    </w:p>
    <w:p>
      <w:pPr>
        <w:autoSpaceDN w:val="0"/>
        <w:spacing w:before="315" w:afterAutospacing="1"/>
        <w:rPr>
          <w:rFonts w:hint="default" w:ascii="宋体" w:hAnsi="宋体"/>
          <w:sz w:val="24"/>
        </w:rPr>
      </w:pPr>
      <w:r>
        <w:rPr>
          <w:rFonts w:hint="default" w:ascii="宋体" w:hAnsi="宋体"/>
          <w:sz w:val="24"/>
        </w:rPr>
        <w:t>六、国有资产占用情况</w:t>
      </w:r>
    </w:p>
    <w:p>
      <w:pPr>
        <w:autoSpaceDN w:val="0"/>
        <w:spacing w:before="315" w:afterAutospacing="1"/>
        <w:rPr>
          <w:rFonts w:hint="default" w:ascii="宋体" w:hAnsi="宋体"/>
          <w:color w:val="auto"/>
          <w:sz w:val="24"/>
        </w:rPr>
      </w:pPr>
      <w:r>
        <w:rPr>
          <w:rFonts w:hint="default" w:ascii="宋体" w:hAnsi="宋体"/>
          <w:sz w:val="24"/>
        </w:rPr>
        <w:t>截至2018年12月31日，本部门共有车辆</w:t>
      </w:r>
      <w:r>
        <w:rPr>
          <w:rFonts w:hint="eastAsia" w:ascii="宋体" w:hAnsi="宋体"/>
          <w:sz w:val="24"/>
          <w:lang w:val="en-US" w:eastAsia="zh-CN"/>
        </w:rPr>
        <w:t>12</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w:t>
      </w:r>
      <w:r>
        <w:rPr>
          <w:rFonts w:hint="default" w:ascii="宋体" w:hAnsi="宋体"/>
          <w:color w:val="auto"/>
          <w:sz w:val="24"/>
        </w:rPr>
        <w:t>要领导干部用车</w:t>
      </w:r>
      <w:r>
        <w:rPr>
          <w:rFonts w:hint="eastAsia" w:ascii="宋体" w:hAnsi="宋体"/>
          <w:color w:val="auto"/>
          <w:sz w:val="24"/>
          <w:lang w:val="en-US" w:eastAsia="zh-CN"/>
        </w:rPr>
        <w:t>0</w:t>
      </w:r>
      <w:r>
        <w:rPr>
          <w:rFonts w:hint="default" w:ascii="宋体" w:hAnsi="宋体"/>
          <w:color w:val="auto"/>
          <w:sz w:val="24"/>
        </w:rPr>
        <w:t>辆，机要通信用车</w:t>
      </w:r>
      <w:r>
        <w:rPr>
          <w:rFonts w:hint="eastAsia" w:ascii="宋体" w:hAnsi="宋体"/>
          <w:color w:val="auto"/>
          <w:sz w:val="24"/>
          <w:lang w:val="en-US" w:eastAsia="zh-CN"/>
        </w:rPr>
        <w:t>0</w:t>
      </w:r>
      <w:r>
        <w:rPr>
          <w:rFonts w:hint="default" w:ascii="宋体" w:hAnsi="宋体"/>
          <w:color w:val="auto"/>
          <w:sz w:val="24"/>
        </w:rPr>
        <w:t>辆，应急保障用车</w:t>
      </w:r>
      <w:r>
        <w:rPr>
          <w:rFonts w:hint="eastAsia" w:ascii="宋体" w:hAnsi="宋体"/>
          <w:color w:val="auto"/>
          <w:sz w:val="24"/>
          <w:lang w:val="en-US" w:eastAsia="zh-CN"/>
        </w:rPr>
        <w:t>1</w:t>
      </w:r>
      <w:r>
        <w:rPr>
          <w:rFonts w:hint="default" w:ascii="宋体" w:hAnsi="宋体"/>
          <w:color w:val="auto"/>
          <w:sz w:val="24"/>
        </w:rPr>
        <w:t>辆，执法执勤用车</w:t>
      </w:r>
      <w:r>
        <w:rPr>
          <w:rFonts w:hint="eastAsia" w:ascii="宋体" w:hAnsi="宋体"/>
          <w:color w:val="auto"/>
          <w:sz w:val="24"/>
          <w:lang w:val="en-US" w:eastAsia="zh-CN"/>
        </w:rPr>
        <w:t>4</w:t>
      </w:r>
      <w:r>
        <w:rPr>
          <w:rFonts w:hint="default" w:ascii="宋体" w:hAnsi="宋体"/>
          <w:color w:val="auto"/>
          <w:sz w:val="24"/>
        </w:rPr>
        <w:t>辆，特种专业技术用车</w:t>
      </w:r>
      <w:r>
        <w:rPr>
          <w:rFonts w:hint="eastAsia" w:ascii="宋体" w:hAnsi="宋体"/>
          <w:color w:val="auto"/>
          <w:sz w:val="24"/>
          <w:lang w:val="en-US" w:eastAsia="zh-CN"/>
        </w:rPr>
        <w:t>7</w:t>
      </w:r>
      <w:r>
        <w:rPr>
          <w:rFonts w:hint="default" w:ascii="宋体" w:hAnsi="宋体"/>
          <w:color w:val="auto"/>
          <w:sz w:val="24"/>
        </w:rPr>
        <w:t>辆，离退休干部用车</w:t>
      </w:r>
      <w:r>
        <w:rPr>
          <w:rFonts w:hint="eastAsia" w:ascii="宋体" w:hAnsi="宋体"/>
          <w:color w:val="auto"/>
          <w:sz w:val="24"/>
          <w:lang w:val="en-US" w:eastAsia="zh-CN"/>
        </w:rPr>
        <w:t>0</w:t>
      </w:r>
      <w:r>
        <w:rPr>
          <w:rFonts w:hint="default" w:ascii="宋体" w:hAnsi="宋体"/>
          <w:color w:val="auto"/>
          <w:sz w:val="24"/>
        </w:rPr>
        <w:t>辆，其他用车</w:t>
      </w:r>
      <w:r>
        <w:rPr>
          <w:rFonts w:hint="eastAsia" w:ascii="宋体" w:hAnsi="宋体"/>
          <w:color w:val="auto"/>
          <w:sz w:val="24"/>
          <w:lang w:val="en-US" w:eastAsia="zh-CN"/>
        </w:rPr>
        <w:t>0</w:t>
      </w:r>
      <w:r>
        <w:rPr>
          <w:rFonts w:hint="default" w:ascii="宋体" w:hAnsi="宋体"/>
          <w:color w:val="auto"/>
          <w:sz w:val="24"/>
        </w:rPr>
        <w:t>辆,其他用车主要是</w:t>
      </w:r>
      <w:r>
        <w:rPr>
          <w:rFonts w:hint="eastAsia" w:ascii="宋体" w:hAnsi="宋体"/>
          <w:color w:val="auto"/>
          <w:sz w:val="24"/>
          <w:lang w:eastAsia="zh-CN"/>
        </w:rPr>
        <w:t>无</w:t>
      </w:r>
      <w:bookmarkStart w:id="0" w:name="_GoBack"/>
      <w:bookmarkEnd w:id="0"/>
      <w:r>
        <w:rPr>
          <w:rFonts w:hint="default" w:ascii="宋体" w:hAnsi="宋体"/>
          <w:color w:val="auto"/>
          <w:sz w:val="24"/>
        </w:rPr>
        <w:t>；单位价值50万元以上大型设备</w:t>
      </w:r>
      <w:r>
        <w:rPr>
          <w:rFonts w:hint="eastAsia" w:ascii="宋体" w:hAnsi="宋体"/>
          <w:color w:val="auto"/>
          <w:sz w:val="24"/>
          <w:lang w:val="en-US" w:eastAsia="zh-CN"/>
        </w:rPr>
        <w:t>0</w:t>
      </w:r>
      <w:r>
        <w:rPr>
          <w:rFonts w:hint="default" w:ascii="宋体" w:hAnsi="宋体"/>
          <w:color w:val="auto"/>
          <w:sz w:val="24"/>
        </w:rPr>
        <w:t>台（套）, 单位价值100万元以上大型设备</w:t>
      </w:r>
      <w:r>
        <w:rPr>
          <w:rFonts w:hint="eastAsia" w:ascii="宋体" w:hAnsi="宋体"/>
          <w:color w:val="auto"/>
          <w:sz w:val="24"/>
          <w:lang w:val="en-US" w:eastAsia="zh-CN"/>
        </w:rPr>
        <w:t>0</w:t>
      </w:r>
      <w:r>
        <w:rPr>
          <w:rFonts w:hint="default" w:ascii="宋体" w:hAnsi="宋体"/>
          <w:color w:val="auto"/>
          <w:sz w:val="24"/>
        </w:rPr>
        <w:t>台（套）。</w:t>
      </w:r>
    </w:p>
    <w:p>
      <w:pPr>
        <w:autoSpaceDN w:val="0"/>
        <w:spacing w:before="315" w:afterAutospacing="1"/>
        <w:rPr>
          <w:rFonts w:hint="default" w:ascii="宋体" w:hAnsi="宋体"/>
          <w:sz w:val="24"/>
        </w:rPr>
      </w:pPr>
      <w:r>
        <w:rPr>
          <w:rFonts w:hint="default" w:ascii="宋体" w:hAnsi="宋体"/>
          <w:sz w:val="24"/>
        </w:rPr>
        <w:t>七.关于2018年度预算绩效情况的说明</w:t>
      </w:r>
    </w:p>
    <w:p>
      <w:pPr>
        <w:autoSpaceDN w:val="0"/>
        <w:spacing w:before="315" w:afterAutospacing="1"/>
        <w:rPr>
          <w:rFonts w:hint="default" w:ascii="宋体" w:hAnsi="宋体"/>
          <w:sz w:val="24"/>
        </w:rPr>
      </w:pPr>
      <w:r>
        <w:rPr>
          <w:rFonts w:hint="default" w:ascii="宋体" w:hAnsi="宋体"/>
          <w:sz w:val="24"/>
        </w:rPr>
        <w:t>1.绩效管理工作开展情况</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2.部门决算中项目绩效自评结果（如有）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3.重点项目绩效评价报告（如有）</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第四部分 名词解释</w:t>
      </w:r>
    </w:p>
    <w:p>
      <w:pPr>
        <w:autoSpaceDN w:val="0"/>
        <w:spacing w:before="315" w:afterAutospacing="1"/>
        <w:jc w:val="center"/>
        <w:rPr>
          <w:rFonts w:hint="default" w:ascii="宋体" w:hAnsi="宋体"/>
          <w:sz w:val="24"/>
        </w:rPr>
      </w:pPr>
      <w:r>
        <w:rPr>
          <w:rFonts w:hint="default" w:ascii="宋体" w:hAnsi="宋体"/>
          <w:i/>
          <w:sz w:val="30"/>
        </w:rPr>
        <w:t>（各部门根据本单位收支科目做相应增减）</w:t>
      </w:r>
    </w:p>
    <w:p>
      <w:pPr>
        <w:autoSpaceDN w:val="0"/>
        <w:spacing w:before="315" w:afterAutospacing="1"/>
        <w:rPr>
          <w:rFonts w:hint="default" w:ascii="宋体" w:hAnsi="宋体"/>
          <w:sz w:val="24"/>
        </w:rPr>
      </w:pPr>
      <w:r>
        <w:rPr>
          <w:rFonts w:hint="default" w:ascii="宋体" w:hAnsi="宋体"/>
          <w:b/>
          <w:sz w:val="24"/>
        </w:rPr>
        <w:t>1.财政拨款收入：</w:t>
      </w:r>
      <w:r>
        <w:rPr>
          <w:rFonts w:hint="default" w:ascii="宋体" w:hAnsi="宋体"/>
          <w:sz w:val="24"/>
        </w:rPr>
        <w:t>指省级财政当年拨付的资金。</w:t>
      </w:r>
    </w:p>
    <w:p>
      <w:pPr>
        <w:autoSpaceDN w:val="0"/>
        <w:spacing w:before="315" w:afterAutospacing="1"/>
        <w:rPr>
          <w:rFonts w:hint="default" w:ascii="宋体" w:hAnsi="宋体"/>
          <w:sz w:val="24"/>
        </w:rPr>
      </w:pPr>
      <w:r>
        <w:rPr>
          <w:rFonts w:hint="default" w:ascii="宋体" w:hAnsi="宋体"/>
          <w:b/>
          <w:sz w:val="24"/>
        </w:rPr>
        <w:t>2.上级补助收入：</w:t>
      </w:r>
      <w:r>
        <w:rPr>
          <w:rFonts w:hint="default" w:ascii="宋体" w:hAnsi="宋体"/>
          <w:sz w:val="24"/>
        </w:rPr>
        <w:t>指单位从主管部门和上级单位取得的非财政性补助收入。</w:t>
      </w:r>
    </w:p>
    <w:p>
      <w:pPr>
        <w:autoSpaceDN w:val="0"/>
        <w:spacing w:before="315" w:afterAutospacing="1"/>
        <w:rPr>
          <w:rFonts w:hint="default" w:ascii="宋体" w:hAnsi="宋体"/>
          <w:sz w:val="24"/>
        </w:rPr>
      </w:pPr>
      <w:r>
        <w:rPr>
          <w:rFonts w:hint="default" w:ascii="宋体" w:hAnsi="宋体"/>
          <w:b/>
          <w:sz w:val="24"/>
        </w:rPr>
        <w:t>3.事业收入：</w:t>
      </w:r>
      <w:r>
        <w:rPr>
          <w:rFonts w:hint="default" w:ascii="宋体" w:hAnsi="宋体"/>
          <w:sz w:val="24"/>
        </w:rPr>
        <w:t>指事业单位开展专业业务活动及辅助活动所取得的收入。</w:t>
      </w:r>
    </w:p>
    <w:p>
      <w:pPr>
        <w:autoSpaceDN w:val="0"/>
        <w:spacing w:before="315" w:afterAutospacing="1"/>
        <w:rPr>
          <w:rFonts w:hint="default" w:ascii="宋体" w:hAnsi="宋体"/>
          <w:sz w:val="24"/>
        </w:rPr>
      </w:pPr>
      <w:r>
        <w:rPr>
          <w:rFonts w:hint="default" w:ascii="宋体" w:hAnsi="宋体"/>
          <w:b/>
          <w:sz w:val="24"/>
        </w:rPr>
        <w:t>4.经营收入：</w:t>
      </w:r>
      <w:r>
        <w:rPr>
          <w:rFonts w:hint="default" w:ascii="宋体" w:hAnsi="宋体"/>
          <w:sz w:val="24"/>
        </w:rPr>
        <w:t>指事业单位在专业业务活动及辅助活动之外开展非独立核算经营活动取得的收入。</w:t>
      </w:r>
    </w:p>
    <w:p>
      <w:pPr>
        <w:autoSpaceDN w:val="0"/>
        <w:spacing w:before="315" w:afterAutospacing="1"/>
        <w:rPr>
          <w:rFonts w:hint="default" w:ascii="宋体" w:hAnsi="宋体"/>
          <w:sz w:val="24"/>
        </w:rPr>
      </w:pPr>
      <w:r>
        <w:rPr>
          <w:rFonts w:hint="default" w:ascii="宋体" w:hAnsi="宋体"/>
          <w:b/>
          <w:sz w:val="24"/>
        </w:rPr>
        <w:t>5.附属单位上缴收入：</w:t>
      </w:r>
      <w:r>
        <w:rPr>
          <w:rFonts w:hint="default" w:ascii="宋体" w:hAnsi="宋体"/>
          <w:sz w:val="24"/>
        </w:rPr>
        <w:t>指单位附属的独立核算单位按照规定上缴的收入。</w:t>
      </w:r>
    </w:p>
    <w:p>
      <w:pPr>
        <w:autoSpaceDN w:val="0"/>
        <w:spacing w:before="315" w:afterAutospacing="1"/>
        <w:rPr>
          <w:rFonts w:hint="default" w:ascii="宋体" w:hAnsi="宋体"/>
          <w:sz w:val="24"/>
        </w:rPr>
      </w:pPr>
      <w:r>
        <w:rPr>
          <w:rFonts w:hint="default" w:ascii="宋体" w:hAnsi="宋体"/>
          <w:b/>
          <w:sz w:val="24"/>
        </w:rPr>
        <w:t>6.其他收入：</w:t>
      </w:r>
      <w:r>
        <w:rPr>
          <w:rFonts w:hint="default" w:ascii="宋体" w:hAnsi="宋体"/>
          <w:sz w:val="24"/>
        </w:rPr>
        <w:t>指除上述“财政拨款收入”、 “上级补助收入”、“事业收入”、“经营收入”、“附属单位上缴收入”等以外的收入。</w:t>
      </w:r>
    </w:p>
    <w:p>
      <w:pPr>
        <w:autoSpaceDN w:val="0"/>
        <w:spacing w:before="315" w:afterAutospacing="1"/>
        <w:rPr>
          <w:rFonts w:hint="default" w:ascii="宋体" w:hAnsi="宋体"/>
          <w:sz w:val="24"/>
        </w:rPr>
      </w:pPr>
      <w:r>
        <w:rPr>
          <w:rFonts w:hint="default" w:ascii="宋体" w:hAnsi="宋体"/>
          <w:b/>
          <w:sz w:val="24"/>
        </w:rPr>
        <w:t>7.用事业基金弥补收支差额：</w:t>
      </w:r>
      <w:r>
        <w:rPr>
          <w:rFonts w:hint="default"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hint="default" w:ascii="宋体" w:hAnsi="宋体"/>
          <w:sz w:val="24"/>
        </w:rPr>
      </w:pPr>
      <w:r>
        <w:rPr>
          <w:rFonts w:hint="default" w:ascii="宋体" w:hAnsi="宋体"/>
          <w:b/>
          <w:sz w:val="24"/>
        </w:rPr>
        <w:t>8.上年结转和结余：</w:t>
      </w:r>
      <w:r>
        <w:rPr>
          <w:rFonts w:hint="default" w:ascii="宋体" w:hAnsi="宋体"/>
          <w:sz w:val="24"/>
        </w:rPr>
        <w:t>指以前年度尚未完成、结转到本年按有关规定继续使用的资金。</w:t>
      </w:r>
    </w:p>
    <w:p>
      <w:pPr>
        <w:autoSpaceDN w:val="0"/>
        <w:spacing w:before="315" w:afterAutospacing="1"/>
        <w:rPr>
          <w:rFonts w:hint="default" w:ascii="宋体" w:hAnsi="宋体"/>
          <w:sz w:val="24"/>
        </w:rPr>
      </w:pPr>
      <w:r>
        <w:rPr>
          <w:rFonts w:hint="default" w:ascii="宋体" w:hAnsi="宋体"/>
          <w:b/>
          <w:sz w:val="24"/>
        </w:rPr>
        <w:t>9.基本支出：</w:t>
      </w:r>
      <w:r>
        <w:rPr>
          <w:rFonts w:hint="default" w:ascii="宋体" w:hAnsi="宋体"/>
          <w:sz w:val="24"/>
        </w:rPr>
        <w:t>指保障机构正常运转、完成日常工作任务而发生的人员支出和公用支出。</w:t>
      </w:r>
    </w:p>
    <w:p>
      <w:pPr>
        <w:autoSpaceDN w:val="0"/>
        <w:spacing w:before="315" w:afterAutospacing="1"/>
        <w:rPr>
          <w:rFonts w:hint="default" w:ascii="宋体" w:hAnsi="宋体"/>
          <w:sz w:val="24"/>
        </w:rPr>
      </w:pPr>
      <w:r>
        <w:rPr>
          <w:rFonts w:hint="default" w:ascii="宋体" w:hAnsi="宋体"/>
          <w:b/>
          <w:sz w:val="24"/>
        </w:rPr>
        <w:t>10.项目支出：</w:t>
      </w:r>
      <w:r>
        <w:rPr>
          <w:rFonts w:hint="default" w:ascii="宋体" w:hAnsi="宋体"/>
          <w:sz w:val="24"/>
        </w:rPr>
        <w:t>指在基本支出之外为完成特定行政任务和事业发展目标所发生的支出。</w:t>
      </w:r>
    </w:p>
    <w:p>
      <w:pPr>
        <w:autoSpaceDN w:val="0"/>
        <w:spacing w:before="315" w:afterAutospacing="1"/>
        <w:rPr>
          <w:rFonts w:hint="default" w:ascii="宋体" w:hAnsi="宋体"/>
          <w:sz w:val="24"/>
        </w:rPr>
      </w:pPr>
      <w:r>
        <w:rPr>
          <w:rFonts w:hint="default" w:ascii="宋体" w:hAnsi="宋体"/>
          <w:b/>
          <w:sz w:val="24"/>
        </w:rPr>
        <w:t>11.上缴上级支出：</w:t>
      </w:r>
      <w:r>
        <w:rPr>
          <w:rFonts w:hint="default" w:ascii="宋体" w:hAnsi="宋体"/>
          <w:sz w:val="24"/>
        </w:rPr>
        <w:t>指事业单位按照财政部门和主管部门的规定上缴上级单位的支出。</w:t>
      </w:r>
    </w:p>
    <w:p>
      <w:pPr>
        <w:autoSpaceDN w:val="0"/>
        <w:spacing w:before="315" w:afterAutospacing="1"/>
        <w:rPr>
          <w:rFonts w:hint="default" w:ascii="宋体" w:hAnsi="宋体"/>
          <w:sz w:val="24"/>
        </w:rPr>
      </w:pPr>
      <w:r>
        <w:rPr>
          <w:rFonts w:hint="default" w:ascii="宋体" w:hAnsi="宋体"/>
          <w:b/>
          <w:sz w:val="24"/>
        </w:rPr>
        <w:t>12.经营支出：</w:t>
      </w:r>
      <w:r>
        <w:rPr>
          <w:rFonts w:hint="default" w:ascii="宋体" w:hAnsi="宋体"/>
          <w:sz w:val="24"/>
        </w:rPr>
        <w:t>指事业单位在专业活动及辅助活动之外开展非独立核算经营活动发生的支出。</w:t>
      </w:r>
    </w:p>
    <w:p>
      <w:pPr>
        <w:autoSpaceDN w:val="0"/>
        <w:spacing w:before="315" w:afterAutospacing="1"/>
        <w:rPr>
          <w:rFonts w:hint="default" w:ascii="宋体" w:hAnsi="宋体"/>
          <w:sz w:val="24"/>
        </w:rPr>
      </w:pPr>
      <w:r>
        <w:rPr>
          <w:rFonts w:hint="default" w:ascii="宋体" w:hAnsi="宋体"/>
          <w:b/>
          <w:sz w:val="24"/>
        </w:rPr>
        <w:t>13.对附属单位补助支出：</w:t>
      </w:r>
      <w:r>
        <w:rPr>
          <w:rFonts w:hint="default" w:ascii="宋体" w:hAnsi="宋体"/>
          <w:sz w:val="24"/>
        </w:rPr>
        <w:t>指事业单位用财政补助收入之外的收入对附属单位补助发生的支出。</w:t>
      </w:r>
    </w:p>
    <w:p>
      <w:pPr>
        <w:autoSpaceDN w:val="0"/>
        <w:spacing w:before="315" w:afterAutospacing="1"/>
        <w:rPr>
          <w:rFonts w:hint="default" w:ascii="宋体" w:hAnsi="宋体"/>
          <w:sz w:val="24"/>
        </w:rPr>
      </w:pPr>
      <w:r>
        <w:rPr>
          <w:rFonts w:hint="default" w:ascii="宋体" w:hAnsi="宋体"/>
          <w:b/>
          <w:sz w:val="24"/>
        </w:rPr>
        <w:t>14.“三公”经费：</w:t>
      </w:r>
      <w:r>
        <w:rPr>
          <w:rFonts w:hint="default"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hint="default" w:ascii="宋体" w:hAnsi="宋体"/>
          <w:sz w:val="24"/>
        </w:rPr>
      </w:pPr>
      <w:r>
        <w:rPr>
          <w:rFonts w:hint="default" w:ascii="宋体" w:hAnsi="宋体"/>
          <w:b/>
          <w:sz w:val="24"/>
        </w:rPr>
        <w:t>15.一般公共服务（类）财政事务（款）行政运行（项）：</w:t>
      </w:r>
      <w:r>
        <w:rPr>
          <w:rFonts w:hint="default" w:ascii="宋体" w:hAnsi="宋体"/>
          <w:sz w:val="24"/>
        </w:rPr>
        <w:t>反映行政单位（包括实行公务员管理的事业单位）的基本支出。</w:t>
      </w:r>
    </w:p>
    <w:p>
      <w:pPr>
        <w:autoSpaceDN w:val="0"/>
        <w:spacing w:before="315" w:afterAutospacing="1"/>
        <w:rPr>
          <w:rFonts w:hint="default" w:ascii="宋体" w:hAnsi="宋体"/>
          <w:sz w:val="24"/>
        </w:rPr>
      </w:pPr>
      <w:r>
        <w:rPr>
          <w:rFonts w:hint="default" w:ascii="宋体" w:hAnsi="宋体"/>
          <w:b/>
          <w:sz w:val="24"/>
        </w:rPr>
        <w:t>16.一般公共服务（类）财政事务（款）一般行政管理事务（项）：</w:t>
      </w:r>
      <w:r>
        <w:rPr>
          <w:rFonts w:hint="default" w:ascii="宋体" w:hAnsi="宋体"/>
          <w:sz w:val="24"/>
        </w:rPr>
        <w:t>反映行政单位（包括实行公务员管理的事业单位）未单独设置项级科目的其他项目支出。</w:t>
      </w:r>
    </w:p>
    <w:p>
      <w:pPr>
        <w:autoSpaceDN w:val="0"/>
        <w:spacing w:before="315" w:afterAutospacing="1"/>
        <w:rPr>
          <w:rFonts w:hint="default" w:ascii="宋体" w:hAnsi="宋体"/>
          <w:sz w:val="24"/>
        </w:rPr>
      </w:pPr>
      <w:r>
        <w:rPr>
          <w:rFonts w:hint="default" w:ascii="宋体" w:hAnsi="宋体"/>
          <w:b/>
          <w:sz w:val="24"/>
        </w:rPr>
        <w:t>17.一般公共服务（类）财政事务（款）预算改革业务（项）：</w:t>
      </w:r>
      <w:r>
        <w:rPr>
          <w:rFonts w:hint="default" w:ascii="宋体" w:hAnsi="宋体"/>
          <w:sz w:val="24"/>
        </w:rPr>
        <w:t>反映财政部门用于预算改革方面的支出。</w:t>
      </w:r>
    </w:p>
    <w:p>
      <w:pPr>
        <w:autoSpaceDN w:val="0"/>
        <w:spacing w:before="315" w:afterAutospacing="1"/>
        <w:rPr>
          <w:rFonts w:hint="default" w:ascii="宋体" w:hAnsi="宋体"/>
          <w:sz w:val="24"/>
        </w:rPr>
      </w:pPr>
      <w:r>
        <w:rPr>
          <w:rFonts w:hint="default" w:ascii="宋体" w:hAnsi="宋体"/>
          <w:b/>
          <w:sz w:val="24"/>
        </w:rPr>
        <w:t>18.一般公共服务（类）财政事务（款）财政国库业务（项）：</w:t>
      </w:r>
      <w:r>
        <w:rPr>
          <w:rFonts w:hint="default" w:ascii="宋体" w:hAnsi="宋体"/>
          <w:sz w:val="24"/>
        </w:rPr>
        <w:t>反映财政部门用于财政国库集中收付业务方面的支出。</w:t>
      </w:r>
    </w:p>
    <w:p>
      <w:pPr>
        <w:autoSpaceDN w:val="0"/>
        <w:spacing w:before="315" w:afterAutospacing="1"/>
        <w:rPr>
          <w:rFonts w:hint="default" w:ascii="宋体" w:hAnsi="宋体"/>
          <w:sz w:val="24"/>
        </w:rPr>
      </w:pPr>
      <w:r>
        <w:rPr>
          <w:rFonts w:hint="default" w:ascii="宋体" w:hAnsi="宋体"/>
          <w:b/>
          <w:sz w:val="24"/>
        </w:rPr>
        <w:t>19.一般公共服务（类）财政事务（款）信息化建设支（项）：</w:t>
      </w:r>
      <w:r>
        <w:rPr>
          <w:rFonts w:hint="default" w:ascii="宋体" w:hAnsi="宋体"/>
          <w:sz w:val="24"/>
        </w:rPr>
        <w:t>反映财政部门用于“金财工程”等信息化建设方面的支出。</w:t>
      </w:r>
    </w:p>
    <w:p>
      <w:pPr>
        <w:autoSpaceDN w:val="0"/>
        <w:spacing w:before="315" w:afterAutospacing="1"/>
        <w:rPr>
          <w:rFonts w:hint="default" w:ascii="宋体" w:hAnsi="宋体"/>
          <w:sz w:val="24"/>
        </w:rPr>
      </w:pPr>
      <w:r>
        <w:rPr>
          <w:rFonts w:hint="default" w:ascii="宋体" w:hAnsi="宋体"/>
          <w:b/>
          <w:sz w:val="24"/>
        </w:rPr>
        <w:t>20.一般公共服务（类）财政事务（款）事业运行（项）：</w:t>
      </w:r>
      <w:r>
        <w:rPr>
          <w:rFonts w:hint="default" w:ascii="宋体" w:hAnsi="宋体"/>
          <w:sz w:val="24"/>
        </w:rPr>
        <w:t>反映事业单位的基本支出，不包括行政单位（包括实行公务员管理的事业单位）后勤服务中心、医务室等附属事业单位。</w:t>
      </w:r>
    </w:p>
    <w:p>
      <w:pPr>
        <w:autoSpaceDN w:val="0"/>
        <w:spacing w:before="315" w:afterAutospacing="1"/>
        <w:rPr>
          <w:rFonts w:hint="default" w:ascii="宋体" w:hAnsi="宋体"/>
          <w:sz w:val="24"/>
        </w:rPr>
      </w:pPr>
      <w:r>
        <w:rPr>
          <w:rFonts w:hint="default" w:ascii="宋体" w:hAnsi="宋体"/>
          <w:b/>
          <w:sz w:val="24"/>
        </w:rPr>
        <w:t>21.一般公共服务（类）财政事务（款）其他财政事务支出（项）：</w:t>
      </w:r>
      <w:r>
        <w:rPr>
          <w:rFonts w:hint="default" w:ascii="宋体" w:hAnsi="宋体"/>
          <w:sz w:val="24"/>
        </w:rPr>
        <w:t>反映除上述项目以外其他财政事务方面的支出。</w:t>
      </w:r>
    </w:p>
    <w:p>
      <w:pPr>
        <w:autoSpaceDN w:val="0"/>
        <w:spacing w:before="315" w:afterAutospacing="1"/>
        <w:rPr>
          <w:rFonts w:hint="default" w:ascii="宋体" w:hAnsi="宋体"/>
          <w:sz w:val="24"/>
        </w:rPr>
      </w:pPr>
      <w:r>
        <w:rPr>
          <w:rFonts w:hint="default" w:ascii="宋体" w:hAnsi="宋体"/>
          <w:b/>
          <w:sz w:val="24"/>
        </w:rPr>
        <w:t>22.一般公共服务（类）其他一般公共服务支出（款）其他一般公共服务支出（项）：</w:t>
      </w:r>
      <w:r>
        <w:rPr>
          <w:rFonts w:hint="default" w:ascii="宋体" w:hAnsi="宋体"/>
          <w:sz w:val="24"/>
        </w:rPr>
        <w:t>反映除上述项目以外的其他一般公共服务支出。</w:t>
      </w:r>
    </w:p>
    <w:p>
      <w:pPr>
        <w:autoSpaceDN w:val="0"/>
        <w:spacing w:before="315" w:afterAutospacing="1"/>
        <w:rPr>
          <w:rFonts w:hint="default" w:ascii="宋体" w:hAnsi="宋体"/>
          <w:sz w:val="24"/>
        </w:rPr>
      </w:pPr>
      <w:r>
        <w:rPr>
          <w:rFonts w:hint="default" w:ascii="宋体" w:hAnsi="宋体"/>
          <w:b/>
          <w:sz w:val="24"/>
        </w:rPr>
        <w:t>23.科学技术（类）其他科学技术支出（款）其他科学技术支出（项）：</w:t>
      </w:r>
      <w:r>
        <w:rPr>
          <w:rFonts w:hint="default" w:ascii="宋体" w:hAnsi="宋体"/>
          <w:sz w:val="24"/>
        </w:rPr>
        <w:t>反映其他用于科技方面的支出。</w:t>
      </w:r>
    </w:p>
    <w:p>
      <w:pPr>
        <w:autoSpaceDN w:val="0"/>
        <w:spacing w:before="315" w:afterAutospacing="1"/>
        <w:rPr>
          <w:rFonts w:hint="default" w:ascii="宋体" w:hAnsi="宋体"/>
          <w:sz w:val="24"/>
        </w:rPr>
      </w:pPr>
      <w:r>
        <w:rPr>
          <w:rFonts w:hint="default" w:ascii="宋体" w:hAnsi="宋体"/>
          <w:b/>
          <w:sz w:val="24"/>
        </w:rPr>
        <w:t>24.社会保障和就业（类）行政事业单位离退休（款）归口管理的行政单位离退休（项）：</w:t>
      </w:r>
      <w:r>
        <w:rPr>
          <w:rFonts w:hint="default" w:ascii="宋体" w:hAnsi="宋体"/>
          <w:sz w:val="24"/>
        </w:rPr>
        <w:t>反映实行归口管理的行政单位（包括实行公务员管理的事业单位）开支的离退休经费。</w:t>
      </w:r>
    </w:p>
    <w:p>
      <w:pPr>
        <w:autoSpaceDN w:val="0"/>
        <w:spacing w:before="315" w:afterAutospacing="1"/>
        <w:rPr>
          <w:rFonts w:hint="default" w:ascii="宋体" w:hAnsi="宋体"/>
          <w:sz w:val="24"/>
        </w:rPr>
      </w:pPr>
      <w:r>
        <w:rPr>
          <w:rFonts w:hint="default" w:ascii="宋体" w:hAnsi="宋体"/>
          <w:b/>
          <w:sz w:val="24"/>
        </w:rPr>
        <w:t>25.社会保障和就业（类）行政事业单位离退休（款）事业单位离退休（项）：</w:t>
      </w:r>
      <w:r>
        <w:rPr>
          <w:rFonts w:hint="default" w:ascii="宋体" w:hAnsi="宋体"/>
          <w:sz w:val="24"/>
        </w:rPr>
        <w:t>反映实行归口管理的事业单位开支的离退休经费。</w:t>
      </w:r>
    </w:p>
    <w:p>
      <w:pPr>
        <w:autoSpaceDN w:val="0"/>
        <w:spacing w:before="315" w:afterAutospacing="1"/>
        <w:rPr>
          <w:rFonts w:hint="default" w:ascii="宋体" w:hAnsi="宋体"/>
          <w:sz w:val="24"/>
        </w:rPr>
      </w:pPr>
      <w:r>
        <w:rPr>
          <w:rFonts w:hint="default" w:ascii="宋体" w:hAnsi="宋体"/>
          <w:b/>
          <w:sz w:val="24"/>
        </w:rPr>
        <w:t>26.医疗卫生（类）医疗保障（款）行政单位医疗（项）：</w:t>
      </w:r>
      <w:r>
        <w:rPr>
          <w:rFonts w:hint="default"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hint="default" w:ascii="宋体" w:hAnsi="宋体"/>
          <w:sz w:val="24"/>
        </w:rPr>
      </w:pPr>
      <w:r>
        <w:rPr>
          <w:rFonts w:hint="default" w:ascii="宋体" w:hAnsi="宋体"/>
          <w:b/>
          <w:sz w:val="24"/>
        </w:rPr>
        <w:t>27.医疗卫生（类）其他医疗卫生支出（款）其他医疗卫生支出（项）：</w:t>
      </w:r>
      <w:r>
        <w:rPr>
          <w:rFonts w:hint="default" w:ascii="宋体" w:hAnsi="宋体"/>
          <w:sz w:val="24"/>
        </w:rPr>
        <w:t>反映除上述项目以外其他用于医疗卫生方面的支出。</w:t>
      </w:r>
    </w:p>
    <w:p>
      <w:pPr>
        <w:autoSpaceDN w:val="0"/>
        <w:spacing w:before="315" w:afterAutospacing="1"/>
        <w:rPr>
          <w:rFonts w:hint="default" w:ascii="宋体" w:hAnsi="宋体"/>
          <w:sz w:val="24"/>
        </w:rPr>
      </w:pPr>
      <w:r>
        <w:rPr>
          <w:rFonts w:hint="default" w:ascii="宋体" w:hAnsi="宋体"/>
          <w:b/>
          <w:sz w:val="24"/>
        </w:rPr>
        <w:t>28.农林水事务（类）农业（款）其他农业支出（项）：</w:t>
      </w:r>
      <w:r>
        <w:rPr>
          <w:rFonts w:hint="default" w:ascii="宋体" w:hAnsi="宋体"/>
          <w:sz w:val="24"/>
        </w:rPr>
        <w:t>反映其他用于农业方面的支出。</w:t>
      </w:r>
    </w:p>
    <w:p>
      <w:pPr>
        <w:autoSpaceDN w:val="0"/>
        <w:spacing w:before="315" w:afterAutospacing="1"/>
        <w:rPr>
          <w:rFonts w:hint="default" w:ascii="宋体" w:hAnsi="宋体"/>
          <w:sz w:val="24"/>
        </w:rPr>
      </w:pPr>
      <w:r>
        <w:rPr>
          <w:rFonts w:hint="default" w:ascii="宋体" w:hAnsi="宋体"/>
          <w:b/>
          <w:sz w:val="24"/>
        </w:rPr>
        <w:t>29.交通运输（类）石油价格改革对交通运输的补贴（款）石油价格改革补贴其他支出（项）：</w:t>
      </w:r>
      <w:r>
        <w:rPr>
          <w:rFonts w:hint="default" w:ascii="宋体" w:hAnsi="宋体"/>
          <w:sz w:val="24"/>
        </w:rPr>
        <w:t>反映石油价格改革财政补贴对其他方面的支出。</w:t>
      </w:r>
    </w:p>
    <w:p>
      <w:pPr>
        <w:autoSpaceDN w:val="0"/>
        <w:spacing w:before="315" w:afterAutospacing="1"/>
        <w:rPr>
          <w:rFonts w:hint="default" w:ascii="宋体" w:hAnsi="宋体"/>
          <w:sz w:val="24"/>
        </w:rPr>
      </w:pPr>
      <w:r>
        <w:rPr>
          <w:rFonts w:hint="default" w:ascii="宋体" w:hAnsi="宋体"/>
          <w:b/>
          <w:sz w:val="24"/>
        </w:rPr>
        <w:t>30.资源勘探电力信息等事务（类）工业和信息产业监管支出（款）其他工业和信息产业监管支出（项）：</w:t>
      </w:r>
      <w:r>
        <w:rPr>
          <w:rFonts w:hint="default" w:ascii="宋体" w:hAnsi="宋体"/>
          <w:sz w:val="24"/>
        </w:rPr>
        <w:t>反映其他用于工业和信息产业监管方面的支出。</w:t>
      </w:r>
    </w:p>
    <w:p>
      <w:pPr>
        <w:autoSpaceDN w:val="0"/>
        <w:spacing w:before="315" w:afterAutospacing="1"/>
        <w:rPr>
          <w:rFonts w:hint="default" w:ascii="宋体" w:hAnsi="宋体"/>
          <w:sz w:val="24"/>
        </w:rPr>
      </w:pPr>
      <w:r>
        <w:rPr>
          <w:rFonts w:hint="default" w:ascii="宋体" w:hAnsi="宋体"/>
          <w:b/>
          <w:sz w:val="24"/>
        </w:rPr>
        <w:t>31.商业服务业等事务（类）商业流通事务（款）其他商业流通事务支出（项）：</w:t>
      </w:r>
      <w:r>
        <w:rPr>
          <w:rFonts w:hint="default" w:ascii="宋体" w:hAnsi="宋体"/>
          <w:sz w:val="24"/>
        </w:rPr>
        <w:t>反映其他用于商业流通事务方面的支出。</w:t>
      </w:r>
    </w:p>
    <w:p>
      <w:pPr>
        <w:autoSpaceDN w:val="0"/>
        <w:spacing w:before="315" w:afterAutospacing="1"/>
        <w:rPr>
          <w:rFonts w:hint="default" w:ascii="宋体" w:hAnsi="宋体"/>
          <w:sz w:val="24"/>
        </w:rPr>
      </w:pPr>
      <w:r>
        <w:rPr>
          <w:rFonts w:hint="default" w:ascii="宋体" w:hAnsi="宋体"/>
          <w:b/>
          <w:sz w:val="24"/>
        </w:rPr>
        <w:t>32. 商业服务业等事务（类）商业流通事务（款）其他涉外发展服务支出（项）：</w:t>
      </w:r>
      <w:r>
        <w:rPr>
          <w:rFonts w:hint="default" w:ascii="宋体" w:hAnsi="宋体"/>
          <w:sz w:val="24"/>
        </w:rPr>
        <w:t>反映其他用于涉外发展服务方面的支出。</w:t>
      </w:r>
    </w:p>
    <w:p>
      <w:pPr>
        <w:autoSpaceDN w:val="0"/>
        <w:spacing w:before="315" w:afterAutospacing="1"/>
        <w:rPr>
          <w:rFonts w:hint="default" w:ascii="宋体" w:hAnsi="宋体"/>
          <w:sz w:val="24"/>
        </w:rPr>
      </w:pPr>
      <w:r>
        <w:rPr>
          <w:rFonts w:hint="default" w:ascii="宋体" w:hAnsi="宋体"/>
          <w:b/>
          <w:sz w:val="24"/>
        </w:rPr>
        <w:t>33. 国土资源气象等事务（类）国土资源事务（款）其他国土资源事务支出（项）：</w:t>
      </w:r>
      <w:r>
        <w:rPr>
          <w:rFonts w:hint="default" w:ascii="宋体" w:hAnsi="宋体"/>
          <w:sz w:val="24"/>
        </w:rPr>
        <w:t>反映其他用于国土资源事务方面的支出。</w:t>
      </w:r>
    </w:p>
    <w:p>
      <w:pPr>
        <w:autoSpaceDN w:val="0"/>
        <w:spacing w:before="315" w:afterAutospacing="1"/>
        <w:rPr>
          <w:rFonts w:hint="default" w:ascii="宋体" w:hAnsi="宋体"/>
          <w:sz w:val="24"/>
        </w:rPr>
      </w:pPr>
      <w:r>
        <w:rPr>
          <w:rFonts w:hint="default" w:ascii="宋体" w:hAnsi="宋体"/>
          <w:b/>
          <w:sz w:val="24"/>
        </w:rPr>
        <w:t>34.住房保障（类）住房改革（款）住房公积金（项）：</w:t>
      </w:r>
      <w:r>
        <w:rPr>
          <w:rFonts w:hint="default"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hint="default" w:ascii="宋体" w:hAnsi="宋体"/>
          <w:sz w:val="24"/>
        </w:rPr>
      </w:pPr>
      <w:r>
        <w:rPr>
          <w:rFonts w:hint="default" w:ascii="宋体" w:hAnsi="宋体"/>
          <w:b/>
          <w:sz w:val="24"/>
        </w:rPr>
        <w:t>35.其他支出（类）其他支出（款）其他支出（项）：</w:t>
      </w:r>
      <w:r>
        <w:rPr>
          <w:rFonts w:hint="default" w:ascii="宋体" w:hAnsi="宋体"/>
          <w:sz w:val="24"/>
        </w:rPr>
        <w:t>反映其他不能划分到具体功能科目中的支出项目。</w:t>
      </w:r>
    </w:p>
    <w:p>
      <w:pPr>
        <w:autoSpaceDN w:val="0"/>
        <w:spacing w:before="315" w:afterAutospacing="1"/>
        <w:rPr>
          <w:rFonts w:hint="default" w:ascii="宋体" w:hAnsi="宋体"/>
          <w:sz w:val="24"/>
        </w:rPr>
      </w:pPr>
      <w:r>
        <w:rPr>
          <w:rFonts w:hint="default" w:ascii="宋体" w:hAnsi="宋体"/>
          <w:b/>
          <w:sz w:val="24"/>
        </w:rPr>
        <w:t>36.机关运行经费：</w:t>
      </w:r>
      <w:r>
        <w:rPr>
          <w:rFonts w:hint="default"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761837">
    <w:nsid w:val="5D53A12D"/>
    <w:multiLevelType w:val="singleLevel"/>
    <w:tmpl w:val="5D53A12D"/>
    <w:lvl w:ilvl="0" w:tentative="1">
      <w:start w:val="1"/>
      <w:numFmt w:val="decimal"/>
      <w:suff w:val="nothing"/>
      <w:lvlText w:val="%1."/>
      <w:lvlJc w:val="left"/>
    </w:lvl>
  </w:abstractNum>
  <w:abstractNum w:abstractNumId="0">
    <w:nsid w:val="00000000"/>
    <w:multiLevelType w:val="multilevel"/>
    <w:tmpl w:val="00000000"/>
    <w:lvl w:ilvl="0" w:tentative="1">
      <w:start w:val="1"/>
      <w:numFmt w:val="bullet"/>
      <w:lvlText w:val=""/>
      <w:lvlJc w:val="left"/>
      <w:pPr>
        <w:tabs>
          <w:tab w:val="left" w:pos="720"/>
        </w:tabs>
        <w:ind w:left="360" w:firstLine="0"/>
      </w:pPr>
      <w:rPr>
        <w:rFonts w:hint="default" w:ascii="Symbol" w:hAnsi="Symbol"/>
        <w:sz w:val="24"/>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 w:numId="2">
    <w:abstractNumId w:val="1565761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2">
    <w:name w:val="Default Paragraph Font"/>
    <w:semiHidden/>
    <w:unhideWhenUsed/>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Administrator</dc:creator>
  <cp:lastModifiedBy>Administrator</cp:lastModifiedBy>
  <dcterms:modified xsi:type="dcterms:W3CDTF">2019-08-18T01:32:36Z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