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b/>
          <w:sz w:val="42"/>
        </w:rPr>
        <w:t>2018年度</w:t>
      </w:r>
      <w:r>
        <w:rPr>
          <w:rFonts w:hint="eastAsia" w:ascii="宋体" w:hAnsi="宋体"/>
          <w:b/>
          <w:sz w:val="42"/>
          <w:lang w:val="en-US" w:eastAsia="zh-CN"/>
        </w:rPr>
        <w:t>桓仁满族自治县</w:t>
      </w:r>
      <w:r>
        <w:rPr>
          <w:rFonts w:ascii="宋体" w:hAnsi="宋体"/>
          <w:b/>
          <w:sz w:val="42"/>
        </w:rPr>
        <w:t>林业发展服务中心决算公开</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b/>
          <w:sz w:val="24"/>
        </w:rPr>
      </w:pPr>
      <w:r>
        <w:rPr>
          <w:rFonts w:ascii="宋体" w:hAnsi="宋体"/>
          <w:b/>
          <w:sz w:val="24"/>
        </w:rPr>
        <w:t xml:space="preserve"> </w:t>
      </w:r>
      <w:r>
        <w:rPr>
          <w:rFonts w:hint="eastAsia" w:ascii="宋体" w:hAnsi="宋体"/>
          <w:b/>
          <w:sz w:val="24"/>
        </w:rPr>
        <w:t>2019年8月</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b/>
          <w:sz w:val="39"/>
        </w:rPr>
        <w:t>目    录</w:t>
      </w:r>
    </w:p>
    <w:p>
      <w:pPr>
        <w:autoSpaceDN w:val="0"/>
        <w:spacing w:before="315" w:afterAutospacing="1"/>
        <w:rPr>
          <w:rFonts w:ascii="宋体" w:hAnsi="宋体"/>
          <w:sz w:val="24"/>
        </w:rPr>
      </w:pPr>
      <w:r>
        <w:rPr>
          <w:rFonts w:ascii="宋体" w:hAnsi="宋体"/>
          <w:sz w:val="24"/>
        </w:rPr>
        <w:t xml:space="preserve"> </w:t>
      </w:r>
    </w:p>
    <w:p>
      <w:pPr>
        <w:autoSpaceDN w:val="0"/>
        <w:spacing w:before="315" w:afterAutospacing="1"/>
        <w:rPr>
          <w:rFonts w:ascii="宋体" w:hAnsi="宋体"/>
          <w:sz w:val="24"/>
        </w:rPr>
      </w:pPr>
      <w:r>
        <w:rPr>
          <w:rFonts w:ascii="宋体" w:hAnsi="宋体"/>
          <w:sz w:val="24"/>
        </w:rPr>
        <w:t xml:space="preserve"> </w:t>
      </w:r>
    </w:p>
    <w:p>
      <w:pPr>
        <w:autoSpaceDN w:val="0"/>
        <w:spacing w:before="315" w:afterAutospacing="1"/>
        <w:rPr>
          <w:rFonts w:ascii="宋体" w:hAnsi="宋体"/>
          <w:sz w:val="24"/>
        </w:rPr>
      </w:pPr>
      <w:r>
        <w:rPr>
          <w:rFonts w:ascii="宋体" w:hAnsi="宋体"/>
          <w:sz w:val="24"/>
        </w:rPr>
        <w:t xml:space="preserve">第一部分    </w:t>
      </w:r>
      <w:r>
        <w:rPr>
          <w:rFonts w:hint="eastAsia" w:ascii="宋体" w:hAnsi="宋体"/>
          <w:sz w:val="24"/>
          <w:lang w:val="en-US" w:eastAsia="zh-CN"/>
        </w:rPr>
        <w:t>桓仁县</w:t>
      </w:r>
      <w:r>
        <w:rPr>
          <w:rFonts w:ascii="宋体" w:hAnsi="宋体"/>
          <w:sz w:val="24"/>
        </w:rPr>
        <w:t>林业发展服务中心概况</w:t>
      </w:r>
    </w:p>
    <w:p>
      <w:pPr>
        <w:tabs>
          <w:tab w:val="left" w:pos="720"/>
        </w:tabs>
        <w:autoSpaceDN w:val="0"/>
        <w:spacing w:beforeAutospacing="1" w:afterAutospacing="1"/>
        <w:rPr>
          <w:rFonts w:ascii="宋体" w:hAnsi="宋体"/>
          <w:sz w:val="24"/>
        </w:rPr>
      </w:pPr>
      <w:r>
        <w:rPr>
          <w:rFonts w:hint="eastAsia" w:ascii="宋体" w:hAnsi="宋体"/>
          <w:sz w:val="24"/>
        </w:rPr>
        <w:t>一、</w:t>
      </w:r>
      <w:r>
        <w:rPr>
          <w:rFonts w:ascii="宋体" w:hAnsi="宋体"/>
          <w:sz w:val="24"/>
        </w:rPr>
        <w:t>主要职责</w:t>
      </w:r>
    </w:p>
    <w:p>
      <w:pPr>
        <w:tabs>
          <w:tab w:val="left" w:pos="720"/>
        </w:tabs>
        <w:autoSpaceDN w:val="0"/>
        <w:spacing w:beforeAutospacing="1" w:afterAutospacing="1"/>
        <w:rPr>
          <w:rFonts w:ascii="宋体" w:hAnsi="宋体"/>
          <w:sz w:val="24"/>
        </w:rPr>
      </w:pPr>
      <w:r>
        <w:rPr>
          <w:rFonts w:hint="eastAsia" w:ascii="宋体" w:hAnsi="宋体"/>
          <w:sz w:val="24"/>
        </w:rPr>
        <w:t>二、</w:t>
      </w:r>
      <w:r>
        <w:rPr>
          <w:rFonts w:ascii="宋体" w:hAnsi="宋体"/>
          <w:sz w:val="24"/>
        </w:rPr>
        <w:t>部门决算单位机构设置</w:t>
      </w:r>
    </w:p>
    <w:p>
      <w:pPr>
        <w:autoSpaceDN w:val="0"/>
        <w:spacing w:before="315" w:afterAutospacing="1"/>
        <w:rPr>
          <w:rFonts w:ascii="宋体" w:hAnsi="宋体"/>
          <w:sz w:val="24"/>
        </w:rPr>
      </w:pPr>
      <w:r>
        <w:rPr>
          <w:rFonts w:ascii="宋体" w:hAnsi="宋体"/>
          <w:sz w:val="24"/>
        </w:rPr>
        <w:t xml:space="preserve">第二部分    </w:t>
      </w:r>
      <w:r>
        <w:rPr>
          <w:rFonts w:hint="eastAsia" w:ascii="宋体" w:hAnsi="宋体"/>
          <w:sz w:val="24"/>
          <w:lang w:val="en-US" w:eastAsia="zh-CN"/>
        </w:rPr>
        <w:t>桓仁县</w:t>
      </w:r>
      <w:r>
        <w:rPr>
          <w:rFonts w:ascii="宋体" w:hAnsi="宋体"/>
          <w:sz w:val="24"/>
        </w:rPr>
        <w:t>林业发展服务中心2018年度部门决算报表</w:t>
      </w:r>
    </w:p>
    <w:p>
      <w:pPr>
        <w:autoSpaceDN w:val="0"/>
        <w:spacing w:before="315" w:afterAutospacing="1"/>
        <w:rPr>
          <w:rFonts w:ascii="宋体" w:hAnsi="宋体"/>
          <w:sz w:val="24"/>
        </w:rPr>
      </w:pPr>
      <w:r>
        <w:rPr>
          <w:rFonts w:ascii="宋体" w:hAnsi="宋体"/>
          <w:sz w:val="24"/>
        </w:rPr>
        <w:t>一、《收入支出决算总表》</w:t>
      </w:r>
    </w:p>
    <w:p>
      <w:pPr>
        <w:autoSpaceDN w:val="0"/>
        <w:spacing w:before="315" w:afterAutospacing="1"/>
        <w:rPr>
          <w:rFonts w:ascii="宋体" w:hAnsi="宋体"/>
          <w:sz w:val="24"/>
        </w:rPr>
      </w:pPr>
      <w:r>
        <w:rPr>
          <w:rFonts w:ascii="宋体" w:hAnsi="宋体"/>
          <w:sz w:val="24"/>
        </w:rPr>
        <w:t>二、《收入决算表》</w:t>
      </w:r>
    </w:p>
    <w:p>
      <w:pPr>
        <w:autoSpaceDN w:val="0"/>
        <w:spacing w:before="315" w:afterAutospacing="1"/>
        <w:rPr>
          <w:rFonts w:ascii="宋体" w:hAnsi="宋体"/>
          <w:sz w:val="24"/>
        </w:rPr>
      </w:pPr>
      <w:r>
        <w:rPr>
          <w:rFonts w:ascii="宋体" w:hAnsi="宋体"/>
          <w:sz w:val="24"/>
        </w:rPr>
        <w:t>三、《支出决算表》</w:t>
      </w:r>
    </w:p>
    <w:p>
      <w:pPr>
        <w:autoSpaceDN w:val="0"/>
        <w:spacing w:before="315" w:afterAutospacing="1"/>
        <w:rPr>
          <w:rFonts w:ascii="宋体" w:hAnsi="宋体"/>
          <w:sz w:val="24"/>
        </w:rPr>
      </w:pPr>
      <w:r>
        <w:rPr>
          <w:rFonts w:ascii="宋体" w:hAnsi="宋体"/>
          <w:sz w:val="24"/>
        </w:rPr>
        <w:t>四、《财政拨款收入支出决算总表》</w:t>
      </w:r>
    </w:p>
    <w:p>
      <w:pPr>
        <w:autoSpaceDN w:val="0"/>
        <w:spacing w:before="315" w:afterAutospacing="1"/>
        <w:rPr>
          <w:rFonts w:ascii="宋体" w:hAnsi="宋体"/>
          <w:sz w:val="24"/>
        </w:rPr>
      </w:pPr>
      <w:r>
        <w:rPr>
          <w:rFonts w:ascii="宋体" w:hAnsi="宋体"/>
          <w:sz w:val="24"/>
        </w:rPr>
        <w:t>五、《一般公共预算财政拨款收入支出决算表》</w:t>
      </w:r>
    </w:p>
    <w:p>
      <w:pPr>
        <w:autoSpaceDN w:val="0"/>
        <w:spacing w:before="315" w:afterAutospacing="1"/>
        <w:rPr>
          <w:rFonts w:ascii="宋体" w:hAnsi="宋体"/>
          <w:sz w:val="24"/>
        </w:rPr>
      </w:pPr>
      <w:r>
        <w:rPr>
          <w:rFonts w:ascii="宋体" w:hAnsi="宋体"/>
          <w:sz w:val="24"/>
        </w:rPr>
        <w:t xml:space="preserve">六、《一般公共预算财政拨款基本支出决算表》 </w:t>
      </w:r>
    </w:p>
    <w:p>
      <w:pPr>
        <w:autoSpaceDN w:val="0"/>
        <w:spacing w:before="315" w:afterAutospacing="1"/>
        <w:rPr>
          <w:rFonts w:ascii="宋体" w:hAnsi="宋体"/>
          <w:sz w:val="24"/>
        </w:rPr>
      </w:pPr>
      <w:r>
        <w:rPr>
          <w:rFonts w:ascii="宋体" w:hAnsi="宋体"/>
          <w:sz w:val="24"/>
        </w:rPr>
        <w:t>七、《一般公共预算财政拨款“三公”经费支出决算表》</w:t>
      </w:r>
    </w:p>
    <w:p>
      <w:pPr>
        <w:autoSpaceDN w:val="0"/>
        <w:spacing w:before="315" w:afterAutospacing="1"/>
        <w:rPr>
          <w:rFonts w:ascii="宋体" w:hAnsi="宋体"/>
          <w:sz w:val="24"/>
        </w:rPr>
      </w:pPr>
      <w:r>
        <w:rPr>
          <w:rFonts w:ascii="宋体" w:hAnsi="宋体"/>
          <w:sz w:val="24"/>
        </w:rPr>
        <w:t>八、《政府性基金预算财政拨款收入支出决算表》</w:t>
      </w:r>
    </w:p>
    <w:p>
      <w:pPr>
        <w:autoSpaceDN w:val="0"/>
        <w:spacing w:before="315" w:afterAutospacing="1"/>
        <w:rPr>
          <w:rFonts w:ascii="宋体" w:hAnsi="宋体"/>
          <w:sz w:val="24"/>
        </w:rPr>
      </w:pPr>
      <w:r>
        <w:rPr>
          <w:rFonts w:ascii="宋体" w:hAnsi="宋体"/>
          <w:sz w:val="24"/>
        </w:rPr>
        <w:t>九、《财政专户管理资金收入支出决算表》</w:t>
      </w:r>
    </w:p>
    <w:p>
      <w:pPr>
        <w:autoSpaceDN w:val="0"/>
        <w:spacing w:before="315" w:afterAutospacing="1"/>
        <w:rPr>
          <w:rFonts w:ascii="宋体" w:hAnsi="宋体"/>
          <w:sz w:val="24"/>
        </w:rPr>
      </w:pPr>
      <w:r>
        <w:rPr>
          <w:rFonts w:ascii="宋体" w:hAnsi="宋体"/>
          <w:sz w:val="24"/>
        </w:rPr>
        <w:t xml:space="preserve">第三部分 </w:t>
      </w:r>
      <w:r>
        <w:rPr>
          <w:rFonts w:hint="eastAsia" w:ascii="宋体" w:hAnsi="宋体"/>
          <w:sz w:val="24"/>
          <w:lang w:val="en-US" w:eastAsia="zh-CN"/>
        </w:rPr>
        <w:t>桓仁县</w:t>
      </w:r>
      <w:r>
        <w:rPr>
          <w:rFonts w:ascii="宋体" w:hAnsi="宋体"/>
          <w:sz w:val="24"/>
        </w:rPr>
        <w:t>林业发展服务中心2018年度部门决算说明</w:t>
      </w:r>
    </w:p>
    <w:p>
      <w:pPr>
        <w:autoSpaceDN w:val="0"/>
        <w:spacing w:before="315" w:afterAutospacing="1"/>
        <w:rPr>
          <w:rFonts w:ascii="宋体" w:hAnsi="宋体"/>
          <w:sz w:val="24"/>
        </w:rPr>
      </w:pPr>
      <w:r>
        <w:rPr>
          <w:rFonts w:ascii="宋体" w:hAnsi="宋体"/>
          <w:sz w:val="24"/>
        </w:rPr>
        <w:t>第四部分    专业名词解释</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b/>
          <w:sz w:val="30"/>
        </w:rPr>
        <w:t>第一部分</w:t>
      </w:r>
      <w:r>
        <w:rPr>
          <w:rFonts w:hint="eastAsia" w:ascii="宋体" w:hAnsi="宋体"/>
          <w:b/>
          <w:sz w:val="30"/>
          <w:lang w:val="en-US" w:eastAsia="zh-CN"/>
        </w:rPr>
        <w:t>桓仁县</w:t>
      </w:r>
      <w:r>
        <w:rPr>
          <w:rFonts w:ascii="宋体" w:hAnsi="宋体"/>
          <w:b/>
          <w:sz w:val="30"/>
        </w:rPr>
        <w:t>林业发展服务中心概况</w:t>
      </w:r>
    </w:p>
    <w:p>
      <w:pPr>
        <w:autoSpaceDN w:val="0"/>
        <w:spacing w:before="315" w:afterAutospacing="1"/>
        <w:rPr>
          <w:rFonts w:ascii="宋体" w:hAnsi="宋体"/>
          <w:sz w:val="24"/>
        </w:rPr>
      </w:pPr>
      <w:r>
        <w:rPr>
          <w:rFonts w:ascii="宋体" w:hAnsi="宋体"/>
          <w:sz w:val="24"/>
        </w:rPr>
        <w:t xml:space="preserve"> </w:t>
      </w:r>
    </w:p>
    <w:p>
      <w:pPr>
        <w:autoSpaceDN w:val="0"/>
        <w:spacing w:before="315" w:afterAutospacing="1"/>
        <w:rPr>
          <w:rFonts w:ascii="宋体" w:hAnsi="宋体"/>
          <w:sz w:val="24"/>
        </w:rPr>
      </w:pPr>
      <w:r>
        <w:rPr>
          <w:rFonts w:ascii="宋体" w:hAnsi="宋体"/>
          <w:sz w:val="24"/>
        </w:rPr>
        <w:t>一、主要职责</w:t>
      </w:r>
    </w:p>
    <w:p>
      <w:pPr>
        <w:autoSpaceDN w:val="0"/>
        <w:spacing w:before="315" w:afterAutospacing="1"/>
        <w:rPr>
          <w:rFonts w:ascii="宋体" w:hAnsi="宋体"/>
          <w:sz w:val="24"/>
        </w:rPr>
      </w:pPr>
      <w:r>
        <w:rPr>
          <w:rFonts w:hint="eastAsia" w:ascii="宋体" w:hAnsi="宋体"/>
          <w:sz w:val="24"/>
        </w:rPr>
        <w:t>（一）贯彻执行国家、省、市、县有关林业的方针、政策和法律、法规，承担为全县林业发展、建设、保护提供技术支持和服务等工作。</w:t>
      </w:r>
    </w:p>
    <w:p>
      <w:pPr>
        <w:autoSpaceDN w:val="0"/>
        <w:spacing w:before="315" w:afterAutospacing="1"/>
        <w:rPr>
          <w:rFonts w:ascii="宋体" w:hAnsi="宋体"/>
          <w:sz w:val="24"/>
        </w:rPr>
      </w:pPr>
      <w:r>
        <w:rPr>
          <w:rFonts w:hint="eastAsia" w:ascii="宋体" w:hAnsi="宋体"/>
          <w:sz w:val="24"/>
        </w:rPr>
        <w:t>（二）为全县造林绿化、种苗培育、林业科技推广、山区综合开发等林业产业发展提供技术支持和服务保障。</w:t>
      </w:r>
    </w:p>
    <w:p>
      <w:pPr>
        <w:autoSpaceDN w:val="0"/>
        <w:spacing w:before="315" w:afterAutospacing="1"/>
        <w:rPr>
          <w:rFonts w:ascii="宋体" w:hAnsi="宋体"/>
          <w:sz w:val="24"/>
        </w:rPr>
      </w:pPr>
      <w:r>
        <w:rPr>
          <w:rFonts w:hint="eastAsia" w:ascii="宋体" w:hAnsi="宋体"/>
          <w:sz w:val="24"/>
        </w:rPr>
        <w:t>（三）为全县生态公益林管护、天然林保护、林业有害生物防治检疫等提供技术支持和服务保障。</w:t>
      </w:r>
    </w:p>
    <w:p>
      <w:pPr>
        <w:autoSpaceDN w:val="0"/>
        <w:spacing w:before="315" w:afterAutospacing="1"/>
        <w:rPr>
          <w:rFonts w:ascii="宋体" w:hAnsi="宋体"/>
          <w:sz w:val="24"/>
        </w:rPr>
      </w:pPr>
      <w:r>
        <w:rPr>
          <w:rFonts w:hint="eastAsia" w:ascii="宋体" w:hAnsi="宋体"/>
          <w:sz w:val="24"/>
        </w:rPr>
        <w:t>（四）负责国有林场和乡镇林业工作站管理工作，为森林公园、湿地公园的管理提供技术支持和服务保障。</w:t>
      </w:r>
    </w:p>
    <w:p>
      <w:pPr>
        <w:autoSpaceDN w:val="0"/>
        <w:spacing w:before="315" w:afterAutospacing="1"/>
        <w:rPr>
          <w:rFonts w:ascii="宋体" w:hAnsi="宋体"/>
          <w:sz w:val="24"/>
        </w:rPr>
      </w:pPr>
      <w:r>
        <w:rPr>
          <w:rFonts w:hint="eastAsia" w:ascii="宋体" w:hAnsi="宋体"/>
          <w:sz w:val="24"/>
        </w:rPr>
        <w:t>（五）为全县林权动态管理和林木采伐经营相关证件办理等提供技术服务和服务保障。</w:t>
      </w:r>
    </w:p>
    <w:p>
      <w:pPr>
        <w:autoSpaceDN w:val="0"/>
        <w:spacing w:before="315" w:afterAutospacing="1"/>
        <w:rPr>
          <w:rFonts w:ascii="宋体" w:hAnsi="宋体"/>
          <w:sz w:val="24"/>
        </w:rPr>
      </w:pPr>
      <w:r>
        <w:rPr>
          <w:rFonts w:hint="eastAsia" w:ascii="宋体" w:hAnsi="宋体"/>
          <w:sz w:val="24"/>
        </w:rPr>
        <w:t>（六）受主管部门委托，为林业执法和护林队伍管理工作提供技术支持和服务保障。</w:t>
      </w:r>
    </w:p>
    <w:p>
      <w:pPr>
        <w:autoSpaceDN w:val="0"/>
        <w:spacing w:before="315" w:afterAutospacing="1"/>
        <w:rPr>
          <w:rFonts w:ascii="宋体" w:hAnsi="宋体"/>
          <w:sz w:val="24"/>
        </w:rPr>
      </w:pPr>
      <w:r>
        <w:rPr>
          <w:rFonts w:hint="eastAsia" w:ascii="宋体" w:hAnsi="宋体"/>
          <w:sz w:val="24"/>
        </w:rPr>
        <w:t>（七）承担县政府交办的其他工作。</w:t>
      </w:r>
    </w:p>
    <w:p>
      <w:pPr>
        <w:autoSpaceDN w:val="0"/>
        <w:spacing w:before="315" w:afterAutospacing="1"/>
        <w:rPr>
          <w:rFonts w:hint="eastAsia" w:ascii="宋体" w:hAnsi="宋体" w:eastAsia="宋体" w:cs="宋体"/>
          <w:sz w:val="24"/>
          <w:szCs w:val="24"/>
        </w:rPr>
      </w:pPr>
      <w:r>
        <w:rPr>
          <w:rFonts w:hint="eastAsia" w:ascii="宋体" w:hAnsi="宋体" w:eastAsia="宋体" w:cs="宋体"/>
          <w:sz w:val="24"/>
          <w:szCs w:val="24"/>
        </w:rPr>
        <w:t>二、部门决算单位机构设置</w:t>
      </w:r>
    </w:p>
    <w:p>
      <w:pPr>
        <w:autoSpaceDN w:val="0"/>
        <w:spacing w:before="315" w:afterAutospacing="1"/>
        <w:rPr>
          <w:rFonts w:hint="eastAsia" w:ascii="宋体" w:hAnsi="宋体" w:eastAsia="宋体" w:cs="宋体"/>
          <w:sz w:val="24"/>
          <w:szCs w:val="24"/>
        </w:rPr>
      </w:pPr>
      <w:r>
        <w:rPr>
          <w:rFonts w:hint="eastAsia" w:ascii="宋体" w:hAnsi="宋体" w:eastAsia="宋体" w:cs="宋体"/>
          <w:sz w:val="24"/>
          <w:szCs w:val="24"/>
        </w:rPr>
        <w:t>纳入林业发展服务中心2018年部门决算编制范围的二级预算单位包括：</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rPr>
        <w:t>林业发展服务中心</w:t>
      </w:r>
      <w:r>
        <w:rPr>
          <w:rFonts w:hint="eastAsia" w:ascii="宋体" w:hAnsi="宋体" w:cs="宋体"/>
          <w:sz w:val="24"/>
          <w:szCs w:val="24"/>
          <w:lang w:val="en-US" w:eastAsia="zh-CN"/>
        </w:rPr>
        <w:t>本级</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桓仁满族自治县八里甸子林场</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桓仁满族自治县二户来林场</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桓仁满族自治县普乐堡林场</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桓仁满族自治县黑沟林场</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桓仁满族自治县二棚甸子林场</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桓仁满族自治县和平林场</w:t>
      </w:r>
    </w:p>
    <w:p>
      <w:pPr>
        <w:numPr>
          <w:ilvl w:val="0"/>
          <w:numId w:val="1"/>
        </w:numPr>
        <w:autoSpaceDN w:val="0"/>
        <w:spacing w:before="315" w:afterAutospacing="1"/>
        <w:ind w:left="240" w:leftChars="0" w:firstLine="0" w:firstLineChars="0"/>
        <w:rPr>
          <w:rFonts w:hint="eastAsia" w:ascii="宋体" w:hAnsi="宋体" w:eastAsia="宋体" w:cs="宋体"/>
          <w:sz w:val="24"/>
          <w:szCs w:val="24"/>
        </w:rPr>
      </w:pPr>
      <w:r>
        <w:rPr>
          <w:rFonts w:hint="eastAsia" w:ascii="宋体" w:hAnsi="宋体" w:eastAsia="宋体" w:cs="宋体"/>
          <w:sz w:val="24"/>
          <w:szCs w:val="24"/>
          <w:lang w:eastAsia="zh-CN"/>
        </w:rPr>
        <w:t>桓仁满族自治县库区林场</w:t>
      </w:r>
    </w:p>
    <w:p>
      <w:pPr>
        <w:numPr>
          <w:numId w:val="0"/>
        </w:numPr>
        <w:autoSpaceDN w:val="0"/>
        <w:spacing w:before="315" w:afterAutospacing="1"/>
        <w:ind w:left="240" w:leftChars="0"/>
        <w:rPr>
          <w:rFonts w:hint="eastAsia" w:ascii="宋体" w:hAnsi="宋体"/>
          <w:sz w:val="28"/>
          <w:szCs w:val="28"/>
        </w:rPr>
      </w:pP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b/>
          <w:sz w:val="30"/>
        </w:rPr>
        <w:t>第二部分</w:t>
      </w:r>
      <w:r>
        <w:rPr>
          <w:rFonts w:hint="eastAsia" w:ascii="宋体" w:hAnsi="宋体"/>
          <w:b/>
          <w:sz w:val="30"/>
          <w:lang w:val="en-US" w:eastAsia="zh-CN"/>
        </w:rPr>
        <w:t>桓仁县</w:t>
      </w:r>
      <w:r>
        <w:rPr>
          <w:rFonts w:ascii="宋体" w:hAnsi="宋体"/>
          <w:b/>
          <w:sz w:val="30"/>
        </w:rPr>
        <w:t>林业发展服务中心</w:t>
      </w:r>
      <w:r>
        <w:rPr>
          <w:rFonts w:ascii="宋体" w:hAnsi="宋体"/>
          <w:sz w:val="30"/>
        </w:rPr>
        <w:t>2018</w:t>
      </w:r>
      <w:r>
        <w:rPr>
          <w:rFonts w:ascii="宋体" w:hAnsi="宋体"/>
          <w:b/>
          <w:sz w:val="30"/>
        </w:rPr>
        <w:t>年度部门决算公开报表</w:t>
      </w:r>
    </w:p>
    <w:p>
      <w:pPr>
        <w:autoSpaceDN w:val="0"/>
        <w:spacing w:before="315" w:afterAutospacing="1"/>
      </w:pPr>
    </w:p>
    <w:p>
      <w:pPr>
        <w:autoSpaceDN w:val="0"/>
        <w:spacing w:before="315" w:afterAutospacing="1"/>
        <w:rPr>
          <w:rFonts w:hint="eastAsia" w:ascii="宋体" w:hAnsi="宋体" w:eastAsia="宋体"/>
          <w:color w:val="FF0000"/>
          <w:sz w:val="24"/>
          <w:lang w:val="en-US" w:eastAsia="zh-CN"/>
        </w:rPr>
      </w:pPr>
      <w:r>
        <w:rPr>
          <w:rFonts w:hint="eastAsia" w:ascii="宋体" w:hAnsi="宋体"/>
          <w:color w:val="FF0000"/>
          <w:sz w:val="24"/>
          <w:lang w:val="en-US" w:eastAsia="zh-CN"/>
        </w:rPr>
        <w:t xml:space="preserve">                                  </w:t>
      </w:r>
      <w:r>
        <w:rPr>
          <w:rFonts w:hint="eastAsia" w:ascii="宋体" w:hAnsi="宋体" w:eastAsia="宋体" w:cs="Times New Roman"/>
          <w:color w:val="FF0000"/>
          <w:sz w:val="24"/>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autoSpaceDN w:val="0"/>
        <w:spacing w:before="315" w:afterAutospacing="1"/>
        <w:jc w:val="center"/>
        <w:rPr>
          <w:rFonts w:ascii="宋体" w:hAnsi="宋体"/>
          <w:sz w:val="24"/>
        </w:rPr>
      </w:pPr>
    </w:p>
    <w:p>
      <w:pPr>
        <w:autoSpaceDN w:val="0"/>
        <w:spacing w:before="315" w:afterAutospacing="1"/>
        <w:jc w:val="center"/>
        <w:rPr>
          <w:rFonts w:ascii="宋体" w:hAnsi="宋体"/>
          <w:sz w:val="24"/>
        </w:rPr>
      </w:pPr>
      <w:r>
        <w:rPr>
          <w:rFonts w:ascii="宋体" w:hAnsi="宋体"/>
          <w:b/>
          <w:sz w:val="30"/>
        </w:rPr>
        <w:t>第三部分</w:t>
      </w:r>
      <w:r>
        <w:rPr>
          <w:rFonts w:hint="eastAsia" w:ascii="宋体" w:hAnsi="宋体"/>
          <w:b/>
          <w:sz w:val="30"/>
          <w:lang w:val="en-US" w:eastAsia="zh-CN"/>
        </w:rPr>
        <w:t>桓仁县</w:t>
      </w:r>
      <w:r>
        <w:rPr>
          <w:rFonts w:ascii="宋体" w:hAnsi="宋体"/>
          <w:b/>
          <w:sz w:val="30"/>
        </w:rPr>
        <w:t>林业发展服务中心</w:t>
      </w:r>
      <w:r>
        <w:rPr>
          <w:rFonts w:ascii="宋体" w:hAnsi="宋体"/>
          <w:sz w:val="30"/>
        </w:rPr>
        <w:t>2018</w:t>
      </w:r>
      <w:r>
        <w:rPr>
          <w:rFonts w:ascii="宋体" w:hAnsi="宋体"/>
          <w:b/>
          <w:sz w:val="30"/>
        </w:rPr>
        <w:t>年度部门决算情况说明</w:t>
      </w:r>
    </w:p>
    <w:p>
      <w:pPr>
        <w:autoSpaceDN w:val="0"/>
        <w:spacing w:before="315" w:afterAutospacing="1"/>
        <w:rPr>
          <w:rFonts w:ascii="宋体" w:hAnsi="宋体"/>
          <w:sz w:val="24"/>
        </w:rPr>
      </w:pPr>
      <w:r>
        <w:rPr>
          <w:rFonts w:ascii="宋体" w:hAnsi="宋体"/>
          <w:sz w:val="24"/>
        </w:rPr>
        <w:t xml:space="preserve"> </w:t>
      </w:r>
    </w:p>
    <w:p>
      <w:pPr>
        <w:autoSpaceDN w:val="0"/>
        <w:spacing w:before="315" w:afterAutospacing="1"/>
        <w:rPr>
          <w:rFonts w:ascii="宋体" w:hAnsi="宋体"/>
          <w:sz w:val="24"/>
        </w:rPr>
      </w:pPr>
      <w:r>
        <w:rPr>
          <w:rFonts w:ascii="宋体" w:hAnsi="宋体"/>
          <w:sz w:val="24"/>
        </w:rPr>
        <w:t>一、收入支出决算总体情况及分析</w:t>
      </w:r>
    </w:p>
    <w:p>
      <w:pPr>
        <w:autoSpaceDN w:val="0"/>
        <w:spacing w:before="315" w:afterAutospacing="1"/>
        <w:rPr>
          <w:rFonts w:hint="default" w:ascii="宋体" w:hAnsi="宋体"/>
          <w:sz w:val="24"/>
        </w:rPr>
      </w:pPr>
      <w:r>
        <w:rPr>
          <w:rFonts w:ascii="宋体" w:hAnsi="宋体"/>
          <w:b/>
          <w:sz w:val="24"/>
        </w:rPr>
        <w:t>（一）2018年度本部门收入总计为12362.4万元。</w:t>
      </w:r>
      <w:r>
        <w:rPr>
          <w:rFonts w:hint="default" w:ascii="宋体" w:hAnsi="宋体"/>
          <w:b/>
          <w:sz w:val="24"/>
        </w:rPr>
        <w:t xml:space="preserve">与上年相比增加（或减少） </w:t>
      </w:r>
      <w:r>
        <w:rPr>
          <w:rFonts w:hint="eastAsia" w:ascii="宋体" w:hAnsi="宋体"/>
          <w:b/>
          <w:sz w:val="24"/>
          <w:lang w:val="en-US" w:eastAsia="zh-CN"/>
        </w:rPr>
        <w:t>0</w:t>
      </w:r>
      <w:r>
        <w:rPr>
          <w:rFonts w:hint="default" w:ascii="宋体" w:hAnsi="宋体"/>
          <w:b/>
          <w:sz w:val="24"/>
        </w:rPr>
        <w:t xml:space="preserve"> 万元，增长（或下降） </w:t>
      </w:r>
      <w:r>
        <w:rPr>
          <w:rFonts w:hint="eastAsia" w:ascii="宋体" w:hAnsi="宋体"/>
          <w:b/>
          <w:sz w:val="24"/>
          <w:lang w:val="en-US" w:eastAsia="zh-CN"/>
        </w:rPr>
        <w:t>0</w:t>
      </w:r>
      <w:r>
        <w:rPr>
          <w:rFonts w:hint="default" w:ascii="宋体" w:hAnsi="宋体"/>
          <w:b/>
          <w:sz w:val="24"/>
        </w:rPr>
        <w:t xml:space="preserve"> %。</w:t>
      </w:r>
    </w:p>
    <w:p>
      <w:pPr>
        <w:autoSpaceDN w:val="0"/>
        <w:spacing w:before="315" w:afterAutospacing="1"/>
        <w:rPr>
          <w:rFonts w:hint="eastAsia" w:ascii="宋体" w:hAnsi="宋体" w:eastAsia="宋体"/>
          <w:sz w:val="24"/>
          <w:lang w:val="en-US" w:eastAsia="zh-CN"/>
        </w:rPr>
      </w:pPr>
      <w:r>
        <w:rPr>
          <w:rFonts w:hint="default" w:ascii="宋体" w:hAnsi="宋体"/>
          <w:b/>
          <w:sz w:val="24"/>
        </w:rPr>
        <w:t>增加（或减少）的主要原因是：</w:t>
      </w:r>
      <w:r>
        <w:rPr>
          <w:rFonts w:hint="eastAsia" w:ascii="宋体" w:hAnsi="宋体"/>
          <w:b/>
          <w:sz w:val="24"/>
          <w:lang w:val="en-US" w:eastAsia="zh-CN"/>
        </w:rPr>
        <w:t>事业单位改革，新成立林业发展服务中心。</w:t>
      </w:r>
    </w:p>
    <w:p>
      <w:pPr>
        <w:autoSpaceDN w:val="0"/>
        <w:spacing w:before="315" w:afterAutospacing="1"/>
        <w:rPr>
          <w:rFonts w:ascii="宋体" w:hAnsi="宋体"/>
          <w:sz w:val="24"/>
        </w:rPr>
      </w:pPr>
    </w:p>
    <w:p>
      <w:pPr>
        <w:autoSpaceDN w:val="0"/>
        <w:spacing w:before="315" w:afterAutospacing="1"/>
        <w:rPr>
          <w:rFonts w:ascii="宋体" w:hAnsi="宋体"/>
          <w:sz w:val="24"/>
        </w:rPr>
      </w:pPr>
      <w:r>
        <w:rPr>
          <w:rFonts w:ascii="宋体" w:hAnsi="宋体"/>
          <w:b/>
          <w:sz w:val="24"/>
        </w:rPr>
        <w:t>本部门本年度收入包括：</w:t>
      </w:r>
    </w:p>
    <w:p>
      <w:pPr>
        <w:autoSpaceDN w:val="0"/>
        <w:spacing w:before="315" w:afterAutospacing="1"/>
        <w:rPr>
          <w:rFonts w:ascii="宋体" w:hAnsi="宋体"/>
          <w:color w:val="00B050"/>
          <w:sz w:val="24"/>
        </w:rPr>
      </w:pPr>
      <w:r>
        <w:rPr>
          <w:rFonts w:ascii="宋体" w:hAnsi="宋体"/>
          <w:sz w:val="24"/>
        </w:rPr>
        <w:t>1.财政拨款收入9055.78万元，其中：公共预算财政拨款收入9055.78万元。</w:t>
      </w:r>
    </w:p>
    <w:p>
      <w:pPr>
        <w:autoSpaceDN w:val="0"/>
        <w:spacing w:before="315" w:afterAutospacing="1"/>
        <w:rPr>
          <w:rFonts w:hint="default" w:ascii="宋体" w:hAnsi="宋体"/>
          <w:sz w:val="24"/>
        </w:rPr>
      </w:pPr>
      <w:r>
        <w:rPr>
          <w:rFonts w:hint="default" w:ascii="宋体" w:hAnsi="宋体"/>
          <w:sz w:val="24"/>
        </w:rPr>
        <w:t>2.上级补助收入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3.事业收入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4.经营收入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5.附属单位上缴收入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6.其他收入</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无此</w:t>
      </w:r>
      <w:r>
        <w:rPr>
          <w:rFonts w:hint="default" w:ascii="宋体" w:hAnsi="宋体"/>
          <w:sz w:val="24"/>
        </w:rPr>
        <w:t>收入。</w:t>
      </w:r>
    </w:p>
    <w:p>
      <w:pPr>
        <w:autoSpaceDN w:val="0"/>
        <w:spacing w:before="315" w:afterAutospacing="1"/>
        <w:rPr>
          <w:rFonts w:hint="default" w:ascii="宋体" w:hAnsi="宋体"/>
          <w:sz w:val="24"/>
        </w:rPr>
      </w:pPr>
      <w:r>
        <w:rPr>
          <w:rFonts w:hint="default" w:ascii="宋体" w:hAnsi="宋体"/>
          <w:sz w:val="24"/>
        </w:rPr>
        <w:t>7.用事业基金弥补收支差额</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无此</w:t>
      </w:r>
      <w:r>
        <w:rPr>
          <w:rFonts w:hint="default" w:ascii="宋体" w:hAnsi="宋体"/>
          <w:sz w:val="24"/>
        </w:rPr>
        <w:t>等。</w:t>
      </w:r>
    </w:p>
    <w:p>
      <w:pPr>
        <w:autoSpaceDN w:val="0"/>
        <w:spacing w:before="315" w:afterAutospacing="1"/>
        <w:rPr>
          <w:rFonts w:hint="default" w:ascii="宋体" w:hAnsi="宋体"/>
          <w:sz w:val="24"/>
        </w:rPr>
      </w:pPr>
      <w:r>
        <w:rPr>
          <w:rFonts w:hint="default" w:ascii="宋体" w:hAnsi="宋体"/>
          <w:sz w:val="24"/>
        </w:rPr>
        <w:t>8.上年结转和结余</w:t>
      </w:r>
      <w:r>
        <w:rPr>
          <w:rFonts w:ascii="宋体" w:hAnsi="宋体"/>
          <w:sz w:val="24"/>
        </w:rPr>
        <w:t>3306.62</w:t>
      </w:r>
      <w:r>
        <w:rPr>
          <w:rFonts w:hint="default" w:ascii="宋体" w:hAnsi="宋体"/>
          <w:sz w:val="24"/>
        </w:rPr>
        <w:t>万元，主要是</w:t>
      </w:r>
      <w:r>
        <w:rPr>
          <w:rFonts w:hint="eastAsia" w:ascii="宋体" w:hAnsi="宋体"/>
          <w:sz w:val="24"/>
          <w:lang w:eastAsia="zh-CN"/>
        </w:rPr>
        <w:t>跨年度项目结余</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b/>
          <w:sz w:val="24"/>
        </w:rPr>
        <w:t>（二）2018年度本部门支出总计为</w:t>
      </w:r>
      <w:r>
        <w:rPr>
          <w:rFonts w:ascii="宋体" w:hAnsi="宋体"/>
          <w:b/>
          <w:sz w:val="24"/>
        </w:rPr>
        <w:t>6878.91</w:t>
      </w:r>
      <w:r>
        <w:rPr>
          <w:rFonts w:hint="default" w:ascii="宋体" w:hAnsi="宋体"/>
          <w:b/>
          <w:sz w:val="24"/>
        </w:rPr>
        <w:t xml:space="preserve">万元，与上年相比增加（或减少） </w:t>
      </w:r>
      <w:r>
        <w:rPr>
          <w:rFonts w:hint="eastAsia" w:ascii="宋体" w:hAnsi="宋体"/>
          <w:b/>
          <w:sz w:val="24"/>
          <w:lang w:val="en-US" w:eastAsia="zh-CN"/>
        </w:rPr>
        <w:t>0</w:t>
      </w:r>
      <w:r>
        <w:rPr>
          <w:rFonts w:hint="default" w:ascii="宋体" w:hAnsi="宋体"/>
          <w:b/>
          <w:sz w:val="24"/>
        </w:rPr>
        <w:t xml:space="preserve"> 万元，增长（或下降）</w:t>
      </w:r>
      <w:r>
        <w:rPr>
          <w:rFonts w:hint="eastAsia" w:ascii="宋体" w:hAnsi="宋体"/>
          <w:b/>
          <w:sz w:val="24"/>
          <w:lang w:val="en-US" w:eastAsia="zh-CN"/>
        </w:rPr>
        <w:t>0</w:t>
      </w:r>
      <w:r>
        <w:rPr>
          <w:rFonts w:hint="default" w:ascii="宋体" w:hAnsi="宋体"/>
          <w:b/>
          <w:sz w:val="24"/>
        </w:rPr>
        <w:t xml:space="preserve"> %。</w:t>
      </w:r>
    </w:p>
    <w:p>
      <w:pPr>
        <w:autoSpaceDN w:val="0"/>
        <w:spacing w:before="315" w:afterAutospacing="1"/>
        <w:rPr>
          <w:rFonts w:hint="eastAsia" w:ascii="宋体" w:hAnsi="宋体" w:eastAsia="宋体"/>
          <w:sz w:val="24"/>
          <w:lang w:val="en-US" w:eastAsia="zh-CN"/>
        </w:rPr>
      </w:pPr>
      <w:r>
        <w:rPr>
          <w:rFonts w:hint="default" w:ascii="宋体" w:hAnsi="宋体"/>
          <w:b/>
          <w:sz w:val="24"/>
        </w:rPr>
        <w:t>增加（或减少）的主要原因是：</w:t>
      </w:r>
      <w:r>
        <w:rPr>
          <w:rFonts w:hint="eastAsia" w:ascii="宋体" w:hAnsi="宋体"/>
          <w:b/>
          <w:sz w:val="24"/>
          <w:lang w:val="en-US" w:eastAsia="zh-CN"/>
        </w:rPr>
        <w:t>事业单位改革，新成立林业发展服务中心。</w:t>
      </w:r>
    </w:p>
    <w:p>
      <w:pPr>
        <w:autoSpaceDN w:val="0"/>
        <w:spacing w:before="315" w:afterAutospacing="1"/>
        <w:rPr>
          <w:rFonts w:hint="default" w:ascii="宋体" w:hAnsi="宋体"/>
          <w:sz w:val="24"/>
        </w:rPr>
      </w:pPr>
    </w:p>
    <w:p>
      <w:pPr>
        <w:autoSpaceDN w:val="0"/>
        <w:spacing w:before="315" w:afterAutospacing="1"/>
        <w:rPr>
          <w:rFonts w:ascii="宋体" w:hAnsi="宋体"/>
          <w:sz w:val="24"/>
        </w:rPr>
      </w:pPr>
    </w:p>
    <w:p>
      <w:pPr>
        <w:autoSpaceDN w:val="0"/>
        <w:spacing w:before="315" w:afterAutospacing="1"/>
        <w:rPr>
          <w:rFonts w:ascii="宋体" w:hAnsi="宋体"/>
          <w:sz w:val="24"/>
        </w:rPr>
      </w:pPr>
      <w:r>
        <w:rPr>
          <w:rFonts w:ascii="宋体" w:hAnsi="宋体"/>
          <w:b/>
          <w:sz w:val="24"/>
        </w:rPr>
        <w:t>本部门本年度支出包括：</w:t>
      </w:r>
    </w:p>
    <w:p>
      <w:pPr>
        <w:autoSpaceDN w:val="0"/>
        <w:spacing w:before="315" w:afterAutospacing="1"/>
        <w:rPr>
          <w:rFonts w:ascii="宋体" w:hAnsi="宋体"/>
          <w:sz w:val="24"/>
        </w:rPr>
      </w:pPr>
      <w:r>
        <w:rPr>
          <w:rFonts w:ascii="宋体" w:hAnsi="宋体"/>
          <w:sz w:val="24"/>
        </w:rPr>
        <w:t>1.基本支出1943.58万元，主要是为保障机构正常运转、完成日常工作任务而发生的各项支出，其中：工资福利支出1627.66万元，对个人和家庭的补助支出54.89万元，商品和服务支出261.03万元。</w:t>
      </w:r>
    </w:p>
    <w:p>
      <w:pPr>
        <w:autoSpaceDN w:val="0"/>
        <w:spacing w:before="315" w:afterAutospacing="1"/>
        <w:rPr>
          <w:rFonts w:hint="default" w:ascii="宋体" w:hAnsi="宋体"/>
          <w:sz w:val="24"/>
        </w:rPr>
      </w:pPr>
      <w:r>
        <w:rPr>
          <w:rFonts w:ascii="宋体" w:hAnsi="宋体"/>
          <w:sz w:val="24"/>
        </w:rPr>
        <w:t>2.项目支出4935.33万元，主要包括</w:t>
      </w:r>
      <w:r>
        <w:rPr>
          <w:rFonts w:hint="eastAsia" w:ascii="宋体" w:hAnsi="宋体"/>
          <w:sz w:val="24"/>
        </w:rPr>
        <w:t>自然生态保护、天然林保护、森林生态效益补偿、森林培育、林业技术推广、森林资源管理</w:t>
      </w:r>
      <w:r>
        <w:rPr>
          <w:rFonts w:ascii="宋体" w:hAnsi="宋体"/>
          <w:sz w:val="24"/>
        </w:rPr>
        <w:t>等业务支出。</w:t>
      </w:r>
    </w:p>
    <w:p>
      <w:pPr>
        <w:autoSpaceDN w:val="0"/>
        <w:spacing w:before="315" w:afterAutospacing="1"/>
        <w:rPr>
          <w:rFonts w:hint="default" w:ascii="宋体" w:hAnsi="宋体"/>
          <w:sz w:val="24"/>
        </w:rPr>
      </w:pPr>
      <w:r>
        <w:rPr>
          <w:rFonts w:hint="default" w:ascii="宋体" w:hAnsi="宋体"/>
          <w:sz w:val="24"/>
        </w:rPr>
        <w:t>3.上缴上级支出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val="en-US" w:eastAsia="zh-CN"/>
        </w:rPr>
        <w:t>无此</w:t>
      </w:r>
      <w:r>
        <w:rPr>
          <w:rFonts w:hint="default" w:ascii="宋体" w:hAnsi="宋体"/>
          <w:sz w:val="24"/>
        </w:rPr>
        <w:t>业务支出。</w:t>
      </w:r>
    </w:p>
    <w:p>
      <w:pPr>
        <w:autoSpaceDN w:val="0"/>
        <w:spacing w:before="315" w:afterAutospacing="1"/>
        <w:rPr>
          <w:rFonts w:hint="default" w:ascii="宋体" w:hAnsi="宋体"/>
          <w:sz w:val="24"/>
        </w:rPr>
      </w:pPr>
      <w:r>
        <w:rPr>
          <w:rFonts w:hint="default" w:ascii="宋体" w:hAnsi="宋体"/>
          <w:sz w:val="24"/>
        </w:rPr>
        <w:t>4.经营支出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val="en-US" w:eastAsia="zh-CN"/>
        </w:rPr>
        <w:t>无此</w:t>
      </w:r>
      <w:r>
        <w:rPr>
          <w:rFonts w:hint="default" w:ascii="宋体" w:hAnsi="宋体"/>
          <w:sz w:val="24"/>
        </w:rPr>
        <w:t>业务支出。</w:t>
      </w:r>
    </w:p>
    <w:p>
      <w:pPr>
        <w:autoSpaceDN w:val="0"/>
        <w:spacing w:before="315" w:afterAutospacing="1"/>
        <w:rPr>
          <w:rFonts w:hint="default" w:ascii="宋体" w:hAnsi="宋体"/>
          <w:sz w:val="24"/>
        </w:rPr>
      </w:pPr>
      <w:r>
        <w:rPr>
          <w:rFonts w:hint="default" w:ascii="宋体" w:hAnsi="宋体"/>
          <w:sz w:val="24"/>
        </w:rPr>
        <w:t>5.对附属单位补助支出</w:t>
      </w:r>
      <w:r>
        <w:rPr>
          <w:rFonts w:hint="eastAsia" w:ascii="宋体" w:hAnsi="宋体"/>
          <w:sz w:val="24"/>
          <w:lang w:val="en-US" w:eastAsia="zh-CN"/>
        </w:rPr>
        <w:t>0</w:t>
      </w:r>
      <w:r>
        <w:rPr>
          <w:rFonts w:hint="default" w:ascii="宋体" w:hAnsi="宋体"/>
          <w:sz w:val="24"/>
        </w:rPr>
        <w:t>万元，主要包括</w:t>
      </w:r>
      <w:r>
        <w:rPr>
          <w:rFonts w:hint="eastAsia" w:ascii="宋体" w:hAnsi="宋体"/>
          <w:sz w:val="24"/>
          <w:lang w:val="en-US" w:eastAsia="zh-CN"/>
        </w:rPr>
        <w:t>无此</w:t>
      </w:r>
      <w:r>
        <w:rPr>
          <w:rFonts w:hint="default" w:ascii="宋体" w:hAnsi="宋体"/>
          <w:sz w:val="24"/>
        </w:rPr>
        <w:t>业务支出。</w:t>
      </w:r>
    </w:p>
    <w:p>
      <w:pPr>
        <w:autoSpaceDN w:val="0"/>
        <w:spacing w:before="315" w:afterAutospacing="1"/>
        <w:rPr>
          <w:rFonts w:ascii="宋体" w:hAnsi="宋体"/>
          <w:sz w:val="24"/>
        </w:rPr>
      </w:pPr>
    </w:p>
    <w:p>
      <w:pPr>
        <w:numPr>
          <w:ilvl w:val="0"/>
          <w:numId w:val="2"/>
        </w:numPr>
        <w:autoSpaceDN w:val="0"/>
        <w:spacing w:before="315" w:afterAutospacing="1"/>
        <w:rPr>
          <w:rFonts w:ascii="宋体" w:hAnsi="宋体"/>
          <w:b/>
          <w:sz w:val="24"/>
        </w:rPr>
      </w:pPr>
      <w:r>
        <w:rPr>
          <w:rFonts w:ascii="宋体" w:hAnsi="宋体"/>
          <w:b/>
          <w:sz w:val="24"/>
        </w:rPr>
        <w:t>年末结转和结余5483.49万元</w:t>
      </w:r>
    </w:p>
    <w:p>
      <w:pPr>
        <w:numPr>
          <w:numId w:val="0"/>
        </w:numPr>
        <w:autoSpaceDN w:val="0"/>
        <w:spacing w:before="315" w:afterAutospacing="1"/>
        <w:rPr>
          <w:rFonts w:hint="default" w:ascii="宋体" w:hAnsi="宋体"/>
          <w:sz w:val="24"/>
        </w:rPr>
      </w:pPr>
      <w:r>
        <w:rPr>
          <w:rFonts w:hint="default" w:ascii="宋体" w:hAnsi="宋体"/>
          <w:sz w:val="24"/>
        </w:rPr>
        <w:t>主要是</w:t>
      </w:r>
      <w:r>
        <w:rPr>
          <w:rFonts w:hint="eastAsia" w:ascii="宋体" w:hAnsi="宋体"/>
          <w:sz w:val="24"/>
          <w:lang w:val="en-US" w:eastAsia="zh-CN"/>
        </w:rPr>
        <w:t>项目资金跨年度</w:t>
      </w:r>
      <w:r>
        <w:rPr>
          <w:rFonts w:hint="default" w:ascii="宋体" w:hAnsi="宋体"/>
          <w:sz w:val="24"/>
        </w:rPr>
        <w:t>原因形成的结余。</w:t>
      </w:r>
    </w:p>
    <w:p>
      <w:pPr>
        <w:autoSpaceDN w:val="0"/>
        <w:spacing w:before="315" w:afterAutospacing="1"/>
        <w:rPr>
          <w:rFonts w:ascii="宋体" w:hAnsi="宋体"/>
          <w:sz w:val="24"/>
        </w:rPr>
      </w:pPr>
    </w:p>
    <w:p>
      <w:pPr>
        <w:autoSpaceDN w:val="0"/>
        <w:spacing w:before="315" w:afterAutospacing="1"/>
        <w:rPr>
          <w:rFonts w:ascii="宋体" w:hAnsi="宋体"/>
          <w:sz w:val="24"/>
        </w:rPr>
      </w:pPr>
      <w:r>
        <w:rPr>
          <w:rFonts w:ascii="宋体" w:hAnsi="宋体"/>
          <w:sz w:val="24"/>
        </w:rPr>
        <w:t>二、财政拨款支出决算情况及分析</w:t>
      </w:r>
    </w:p>
    <w:p>
      <w:pPr>
        <w:autoSpaceDN w:val="0"/>
        <w:spacing w:before="315" w:afterAutospacing="1"/>
        <w:rPr>
          <w:rFonts w:ascii="宋体" w:hAnsi="宋体"/>
          <w:sz w:val="24"/>
        </w:rPr>
      </w:pPr>
      <w:r>
        <w:rPr>
          <w:rFonts w:ascii="宋体" w:hAnsi="宋体"/>
          <w:b/>
          <w:sz w:val="24"/>
        </w:rPr>
        <w:t>（一）总体情况</w:t>
      </w:r>
    </w:p>
    <w:p>
      <w:pPr>
        <w:autoSpaceDN w:val="0"/>
        <w:spacing w:before="315" w:afterAutospacing="1"/>
        <w:rPr>
          <w:rFonts w:ascii="宋体" w:hAnsi="宋体"/>
          <w:sz w:val="24"/>
        </w:rPr>
      </w:pPr>
      <w:r>
        <w:rPr>
          <w:rFonts w:ascii="宋体" w:hAnsi="宋体"/>
          <w:sz w:val="24"/>
        </w:rPr>
        <w:t>财政拨款支出决算反映本部门2018年度整体财政拨款支出情况，既包括使用当年财政拨款发生的支出，也包括使用以前年度财政拨款结转和结余资金发生的支出。2018年度财政拨款支出6,878.91万元，其中：基本支出1,943.58万元，项目支出4,935.33万元。</w:t>
      </w:r>
    </w:p>
    <w:p>
      <w:pPr>
        <w:autoSpaceDN w:val="0"/>
        <w:spacing w:before="315" w:afterAutospacing="1"/>
        <w:rPr>
          <w:rFonts w:ascii="宋体" w:hAnsi="宋体"/>
          <w:sz w:val="24"/>
        </w:rPr>
      </w:pPr>
      <w:r>
        <w:rPr>
          <w:rFonts w:ascii="宋体" w:hAnsi="宋体"/>
          <w:b/>
          <w:sz w:val="24"/>
        </w:rPr>
        <w:t>（二）具体情况</w:t>
      </w:r>
    </w:p>
    <w:p>
      <w:pPr>
        <w:autoSpaceDN w:val="0"/>
        <w:spacing w:before="315" w:afterAutospacing="1"/>
        <w:rPr>
          <w:rFonts w:ascii="宋体" w:hAnsi="宋体"/>
          <w:sz w:val="24"/>
        </w:rPr>
      </w:pPr>
      <w:r>
        <w:rPr>
          <w:rFonts w:ascii="宋体" w:hAnsi="宋体"/>
          <w:sz w:val="24"/>
        </w:rPr>
        <w:t>2018年度财政拨款支出6,878.91万元，按支出功能分类科目分，包括社会保障和就业支出169.8万元，医疗卫生与计划生育支出52.41万元，</w:t>
      </w:r>
      <w:r>
        <w:rPr>
          <w:rFonts w:hint="eastAsia" w:ascii="宋体" w:hAnsi="宋体"/>
          <w:sz w:val="24"/>
        </w:rPr>
        <w:t>节能环保支出</w:t>
      </w:r>
      <w:r>
        <w:rPr>
          <w:rFonts w:ascii="宋体" w:hAnsi="宋体"/>
          <w:sz w:val="24"/>
        </w:rPr>
        <w:t>2</w:t>
      </w:r>
      <w:r>
        <w:rPr>
          <w:rFonts w:hint="eastAsia" w:ascii="宋体" w:hAnsi="宋体"/>
          <w:sz w:val="24"/>
          <w:lang w:val="en-US" w:eastAsia="zh-CN"/>
        </w:rPr>
        <w:t>,</w:t>
      </w:r>
      <w:r>
        <w:rPr>
          <w:rFonts w:ascii="宋体" w:hAnsi="宋体"/>
          <w:sz w:val="24"/>
        </w:rPr>
        <w:t>189.69</w:t>
      </w:r>
      <w:r>
        <w:rPr>
          <w:rFonts w:hint="eastAsia" w:ascii="宋体" w:hAnsi="宋体"/>
          <w:sz w:val="24"/>
        </w:rPr>
        <w:t>万元,</w:t>
      </w:r>
      <w:r>
        <w:rPr>
          <w:rFonts w:ascii="宋体" w:hAnsi="宋体"/>
          <w:sz w:val="24"/>
        </w:rPr>
        <w:t>农林水事务支出4378.24万元，住房保障支出88.76万元。</w:t>
      </w:r>
    </w:p>
    <w:p>
      <w:pPr>
        <w:autoSpaceDN w:val="0"/>
        <w:spacing w:before="315" w:afterAutospacing="1"/>
        <w:rPr>
          <w:rFonts w:hint="default" w:ascii="宋体" w:hAnsi="宋体"/>
          <w:sz w:val="24"/>
        </w:rPr>
      </w:pPr>
      <w:r>
        <w:rPr>
          <w:rFonts w:hint="default" w:ascii="宋体" w:hAnsi="宋体"/>
          <w:sz w:val="24"/>
        </w:rPr>
        <w:t>1. 一般公共服务支出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（2）一般行政管理事务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（3）预算改革业务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（4）财政国库业务</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（5）信息化建设</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（6）事业运行</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（7）其他财政事务支出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（8）其他一般公共服务支出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 科学技术支出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其他科学技术支出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val="en-US"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3. 社会保障和就业支出</w:t>
      </w:r>
      <w:r>
        <w:rPr>
          <w:rFonts w:hint="eastAsia" w:ascii="宋体" w:hAnsi="宋体"/>
          <w:sz w:val="24"/>
        </w:rPr>
        <w:t>169.8</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（1）归口管理的行政单位离退休</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p>
    <w:p>
      <w:pPr>
        <w:autoSpaceDN w:val="0"/>
        <w:spacing w:before="315" w:afterAutospacing="1"/>
        <w:rPr>
          <w:rFonts w:hint="default" w:ascii="宋体" w:hAnsi="宋体"/>
          <w:sz w:val="24"/>
        </w:rPr>
      </w:pPr>
      <w:r>
        <w:rPr>
          <w:rFonts w:hint="default" w:ascii="宋体" w:hAnsi="宋体"/>
          <w:sz w:val="24"/>
        </w:rPr>
        <w:t>（2）事业单位离退休</w:t>
      </w:r>
      <w:r>
        <w:rPr>
          <w:rFonts w:hint="eastAsia" w:ascii="宋体" w:hAnsi="宋体"/>
          <w:sz w:val="24"/>
        </w:rPr>
        <w:t>169.8</w:t>
      </w:r>
      <w:r>
        <w:rPr>
          <w:rFonts w:hint="default" w:ascii="宋体" w:hAnsi="宋体"/>
          <w:sz w:val="24"/>
        </w:rPr>
        <w:t>万元，主要是要是</w:t>
      </w:r>
      <w:r>
        <w:rPr>
          <w:rFonts w:hint="eastAsia" w:ascii="宋体" w:hAnsi="宋体"/>
          <w:sz w:val="24"/>
        </w:rPr>
        <w:t>业单位离退休基本养老保险缴费、机关事业单位职业年金缴费</w:t>
      </w:r>
      <w:r>
        <w:rPr>
          <w:rFonts w:ascii="宋体" w:hAnsi="宋体"/>
          <w:sz w:val="24"/>
        </w:rPr>
        <w:t>等</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4.医疗卫生与计划生育支出</w:t>
      </w:r>
      <w:r>
        <w:rPr>
          <w:rFonts w:hint="eastAsia" w:ascii="宋体" w:hAnsi="宋体"/>
          <w:sz w:val="24"/>
        </w:rPr>
        <w:t>52.41</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（1）行政单位医疗</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bookmarkStart w:id="0" w:name="_GoBack"/>
      <w:bookmarkEnd w:id="0"/>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（2）事业单位医疗</w:t>
      </w:r>
      <w:r>
        <w:rPr>
          <w:rFonts w:hint="eastAsia" w:ascii="宋体" w:hAnsi="宋体"/>
          <w:sz w:val="24"/>
        </w:rPr>
        <w:t>52.41</w:t>
      </w:r>
      <w:r>
        <w:rPr>
          <w:rFonts w:ascii="宋体" w:hAnsi="宋体"/>
          <w:sz w:val="24"/>
        </w:rPr>
        <w:t>万元，主要是</w:t>
      </w:r>
      <w:r>
        <w:rPr>
          <w:rFonts w:hint="eastAsia" w:ascii="宋体" w:hAnsi="宋体"/>
          <w:sz w:val="24"/>
        </w:rPr>
        <w:t>事业单位医疗</w:t>
      </w:r>
      <w:r>
        <w:rPr>
          <w:rFonts w:ascii="宋体" w:hAnsi="宋体"/>
          <w:sz w:val="24"/>
        </w:rPr>
        <w:t>等支出</w:t>
      </w:r>
      <w:r>
        <w:rPr>
          <w:rFonts w:hint="default" w:ascii="宋体" w:hAnsi="宋体"/>
          <w:sz w:val="24"/>
        </w:rPr>
        <w:t>。</w:t>
      </w:r>
    </w:p>
    <w:p>
      <w:pPr>
        <w:autoSpaceDN w:val="0"/>
        <w:spacing w:before="315" w:afterAutospacing="1"/>
        <w:rPr>
          <w:rFonts w:hint="default" w:ascii="宋体" w:hAnsi="宋体"/>
          <w:sz w:val="24"/>
        </w:rPr>
      </w:pPr>
      <w:r>
        <w:rPr>
          <w:rFonts w:hint="default" w:ascii="宋体" w:hAnsi="宋体"/>
          <w:sz w:val="24"/>
        </w:rPr>
        <w:t>（3）其他医疗卫生支出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5. 农林水事务支出</w:t>
      </w:r>
      <w:r>
        <w:rPr>
          <w:rFonts w:ascii="宋体" w:hAnsi="宋体"/>
          <w:sz w:val="24"/>
        </w:rPr>
        <w:t>4378.24</w:t>
      </w:r>
      <w:r>
        <w:rPr>
          <w:rFonts w:hint="default" w:ascii="宋体" w:hAnsi="宋体"/>
          <w:sz w:val="24"/>
        </w:rPr>
        <w:t>万元，包括：</w:t>
      </w:r>
    </w:p>
    <w:p>
      <w:pPr>
        <w:autoSpaceDN w:val="0"/>
        <w:spacing w:before="315" w:afterAutospacing="1"/>
        <w:rPr>
          <w:rFonts w:ascii="宋体" w:hAnsi="宋体"/>
          <w:sz w:val="24"/>
        </w:rPr>
      </w:pPr>
      <w:r>
        <w:rPr>
          <w:rFonts w:hint="eastAsia" w:ascii="宋体" w:hAnsi="宋体"/>
          <w:sz w:val="24"/>
        </w:rPr>
        <w:t>业事业机构支出515.48</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森林培育支出24.21</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林业技术推广支出18.00</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森林资源管理支出238.02</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森林生态效益补偿支出3,236.16</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湿地保护支出5.32</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林业执法与监督支出36.90</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林业工程与项目管理支出69.79</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林业贷款贴息支出23.00</w:t>
      </w:r>
      <w:r>
        <w:rPr>
          <w:rFonts w:ascii="宋体" w:hAnsi="宋体"/>
          <w:sz w:val="24"/>
        </w:rPr>
        <w:t>万元</w:t>
      </w:r>
    </w:p>
    <w:p>
      <w:pPr>
        <w:autoSpaceDN w:val="0"/>
        <w:spacing w:before="315" w:afterAutospacing="1"/>
        <w:rPr>
          <w:rFonts w:ascii="宋体" w:hAnsi="宋体"/>
          <w:sz w:val="24"/>
        </w:rPr>
      </w:pPr>
      <w:r>
        <w:rPr>
          <w:rFonts w:hint="eastAsia" w:ascii="宋体" w:hAnsi="宋体"/>
          <w:sz w:val="24"/>
        </w:rPr>
        <w:t xml:space="preserve">  林业防灾减灾支出98.30</w:t>
      </w:r>
      <w:r>
        <w:rPr>
          <w:rFonts w:ascii="宋体" w:hAnsi="宋体"/>
          <w:sz w:val="24"/>
        </w:rPr>
        <w:t>万元</w:t>
      </w:r>
    </w:p>
    <w:p>
      <w:pPr>
        <w:autoSpaceDN w:val="0"/>
        <w:spacing w:before="315" w:afterAutospacing="1"/>
        <w:rPr>
          <w:rFonts w:hint="default" w:ascii="宋体" w:hAnsi="宋体"/>
          <w:sz w:val="24"/>
        </w:rPr>
      </w:pPr>
      <w:r>
        <w:rPr>
          <w:rFonts w:ascii="宋体" w:hAnsi="宋体"/>
          <w:sz w:val="24"/>
        </w:rPr>
        <w:t>其他农业支出</w:t>
      </w:r>
      <w:r>
        <w:rPr>
          <w:rFonts w:hint="eastAsia" w:ascii="宋体" w:hAnsi="宋体"/>
          <w:sz w:val="24"/>
        </w:rPr>
        <w:t>113.06</w:t>
      </w:r>
      <w:r>
        <w:rPr>
          <w:rFonts w:ascii="宋体" w:hAnsi="宋体"/>
          <w:sz w:val="24"/>
        </w:rPr>
        <w:t>万元。</w:t>
      </w:r>
    </w:p>
    <w:p>
      <w:pPr>
        <w:autoSpaceDN w:val="0"/>
        <w:spacing w:before="315" w:afterAutospacing="1"/>
        <w:rPr>
          <w:rFonts w:hint="default" w:ascii="宋体" w:hAnsi="宋体"/>
          <w:sz w:val="24"/>
        </w:rPr>
      </w:pPr>
      <w:r>
        <w:rPr>
          <w:rFonts w:hint="default" w:ascii="宋体" w:hAnsi="宋体"/>
          <w:sz w:val="24"/>
        </w:rPr>
        <w:t>6. 交通运输支出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石油价格改革补贴其他支出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7. 资源勘探信息等支出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其他工业和信息产业监管支出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8.商业服务业等事务支出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（1）其他商业流通事务支出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（2）其他涉外发展服务支出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9. 国土资源气象等事务支出</w:t>
      </w:r>
      <w:r>
        <w:rPr>
          <w:rFonts w:hint="eastAsia" w:ascii="宋体" w:hAnsi="宋体"/>
          <w:sz w:val="24"/>
          <w:lang w:val="en-US" w:eastAsia="zh-CN"/>
        </w:rPr>
        <w:t>0</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其他其他国土资源事务支出</w:t>
      </w:r>
      <w:r>
        <w:rPr>
          <w:rFonts w:hint="eastAsia" w:ascii="宋体" w:hAnsi="宋体"/>
          <w:sz w:val="24"/>
          <w:lang w:val="en-US" w:eastAsia="zh-CN"/>
        </w:rPr>
        <w:t>0</w:t>
      </w:r>
      <w:r>
        <w:rPr>
          <w:rFonts w:hint="default" w:ascii="宋体" w:hAnsi="宋体"/>
          <w:sz w:val="24"/>
        </w:rPr>
        <w:t>万元，主要是</w:t>
      </w:r>
      <w:r>
        <w:rPr>
          <w:rFonts w:hint="eastAsia" w:ascii="宋体" w:hAnsi="宋体"/>
          <w:sz w:val="24"/>
          <w:lang w:eastAsia="zh-CN"/>
        </w:rPr>
        <w:t>无</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10. 住房保障支出</w:t>
      </w:r>
      <w:r>
        <w:rPr>
          <w:rFonts w:ascii="宋体" w:hAnsi="宋体"/>
          <w:sz w:val="24"/>
        </w:rPr>
        <w:t>88.76</w:t>
      </w:r>
      <w:r>
        <w:rPr>
          <w:rFonts w:hint="default" w:ascii="宋体" w:hAnsi="宋体"/>
          <w:sz w:val="24"/>
        </w:rPr>
        <w:t>万元，包括：</w:t>
      </w:r>
    </w:p>
    <w:p>
      <w:pPr>
        <w:autoSpaceDN w:val="0"/>
        <w:spacing w:before="315" w:afterAutospacing="1"/>
        <w:rPr>
          <w:rFonts w:hint="default" w:ascii="宋体" w:hAnsi="宋体"/>
          <w:sz w:val="24"/>
        </w:rPr>
      </w:pPr>
      <w:r>
        <w:rPr>
          <w:rFonts w:hint="default" w:ascii="宋体" w:hAnsi="宋体"/>
          <w:sz w:val="24"/>
        </w:rPr>
        <w:t>住房公积金</w:t>
      </w:r>
      <w:r>
        <w:rPr>
          <w:rFonts w:ascii="宋体" w:hAnsi="宋体"/>
          <w:sz w:val="24"/>
        </w:rPr>
        <w:t>88.76</w:t>
      </w:r>
      <w:r>
        <w:rPr>
          <w:rFonts w:hint="default" w:ascii="宋体" w:hAnsi="宋体"/>
          <w:sz w:val="24"/>
        </w:rPr>
        <w:t>万元，主要是</w:t>
      </w:r>
      <w:r>
        <w:rPr>
          <w:rFonts w:hint="eastAsia" w:ascii="宋体" w:hAnsi="宋体"/>
          <w:sz w:val="24"/>
          <w:lang w:eastAsia="zh-CN"/>
        </w:rPr>
        <w:t>住房公积金</w:t>
      </w:r>
      <w:r>
        <w:rPr>
          <w:rFonts w:hint="default" w:ascii="宋体" w:hAnsi="宋体"/>
          <w:sz w:val="24"/>
        </w:rPr>
        <w:t>支出。</w:t>
      </w:r>
    </w:p>
    <w:p>
      <w:pPr>
        <w:autoSpaceDN w:val="0"/>
        <w:spacing w:before="315" w:afterAutospacing="1"/>
        <w:rPr>
          <w:rFonts w:hint="default" w:ascii="宋体" w:hAnsi="宋体"/>
          <w:sz w:val="24"/>
        </w:rPr>
      </w:pPr>
      <w:r>
        <w:rPr>
          <w:rFonts w:hint="default" w:ascii="宋体" w:hAnsi="宋体"/>
          <w:sz w:val="24"/>
        </w:rPr>
        <w:t xml:space="preserve">11. </w:t>
      </w:r>
      <w:r>
        <w:rPr>
          <w:rFonts w:hint="eastAsia" w:ascii="宋体" w:hAnsi="宋体"/>
          <w:sz w:val="24"/>
        </w:rPr>
        <w:t>节能环保</w:t>
      </w:r>
      <w:r>
        <w:rPr>
          <w:rFonts w:ascii="宋体" w:hAnsi="宋体"/>
          <w:sz w:val="24"/>
        </w:rPr>
        <w:t>支出2189.69</w:t>
      </w:r>
      <w:r>
        <w:rPr>
          <w:rFonts w:hint="default" w:ascii="宋体" w:hAnsi="宋体"/>
          <w:sz w:val="24"/>
        </w:rPr>
        <w:t>万元，包括：</w:t>
      </w:r>
    </w:p>
    <w:p>
      <w:pPr>
        <w:autoSpaceDN w:val="0"/>
        <w:spacing w:before="315" w:afterAutospacing="1"/>
        <w:rPr>
          <w:rFonts w:hint="default" w:ascii="宋体" w:hAnsi="宋体"/>
          <w:sz w:val="24"/>
        </w:rPr>
      </w:pPr>
      <w:r>
        <w:rPr>
          <w:rFonts w:hint="eastAsia" w:ascii="宋体" w:hAnsi="宋体"/>
          <w:sz w:val="24"/>
        </w:rPr>
        <w:t>自然生态保护支出1,330.17万元，天然林保护支出859.52万元，其中停伐补助201.98万元，其他天然林保护支出657.54万元。</w:t>
      </w:r>
    </w:p>
    <w:p>
      <w:pPr>
        <w:autoSpaceDN w:val="0"/>
        <w:spacing w:before="315" w:afterAutospacing="1"/>
        <w:rPr>
          <w:rFonts w:hint="default" w:ascii="宋体" w:hAnsi="宋体"/>
          <w:sz w:val="24"/>
        </w:rPr>
      </w:pPr>
      <w:r>
        <w:rPr>
          <w:rFonts w:hint="eastAsia" w:ascii="宋体" w:hAnsi="宋体"/>
          <w:sz w:val="24"/>
        </w:rPr>
        <w:t xml:space="preserve">  </w:t>
      </w:r>
      <w:r>
        <w:rPr>
          <w:rFonts w:ascii="宋体" w:hAnsi="宋体"/>
          <w:sz w:val="24"/>
        </w:rPr>
        <w:t>三、</w:t>
      </w:r>
      <w:r>
        <w:rPr>
          <w:rFonts w:hint="default" w:ascii="宋体" w:hAnsi="宋体"/>
          <w:sz w:val="24"/>
        </w:rPr>
        <w:t>公共预算财政拨款“三公”经费支出决算情况</w:t>
      </w:r>
    </w:p>
    <w:p>
      <w:pPr>
        <w:autoSpaceDN w:val="0"/>
        <w:spacing w:before="315" w:afterAutospacing="1"/>
        <w:rPr>
          <w:rFonts w:hint="default" w:ascii="宋体" w:hAnsi="宋体"/>
          <w:sz w:val="24"/>
        </w:rPr>
      </w:pPr>
      <w:r>
        <w:rPr>
          <w:rFonts w:hint="default" w:ascii="宋体" w:hAnsi="宋体"/>
          <w:sz w:val="24"/>
        </w:rPr>
        <w:t>2018年度公共预算财政拨款安排的“三公”经费支出</w:t>
      </w:r>
      <w:r>
        <w:rPr>
          <w:rFonts w:hint="eastAsia" w:ascii="宋体" w:hAnsi="宋体"/>
          <w:sz w:val="24"/>
          <w:lang w:val="en-US" w:eastAsia="zh-CN"/>
        </w:rPr>
        <w:t>29.1</w:t>
      </w:r>
      <w:r>
        <w:rPr>
          <w:rFonts w:hint="default" w:ascii="宋体" w:hAnsi="宋体"/>
          <w:sz w:val="24"/>
        </w:rPr>
        <w:t>万元，其中：因公出国（境）费</w:t>
      </w:r>
      <w:r>
        <w:rPr>
          <w:rFonts w:hint="eastAsia" w:ascii="宋体" w:hAnsi="宋体"/>
          <w:sz w:val="24"/>
          <w:lang w:val="en-US" w:eastAsia="zh-CN"/>
        </w:rPr>
        <w:t>0</w:t>
      </w:r>
      <w:r>
        <w:rPr>
          <w:rFonts w:hint="default" w:ascii="宋体" w:hAnsi="宋体"/>
          <w:sz w:val="24"/>
        </w:rPr>
        <w:t>万元，公务接待费</w:t>
      </w:r>
      <w:r>
        <w:rPr>
          <w:rFonts w:hint="eastAsia" w:ascii="宋体" w:hAnsi="宋体"/>
          <w:sz w:val="24"/>
          <w:lang w:val="en-US" w:eastAsia="zh-CN"/>
        </w:rPr>
        <w:t>0</w:t>
      </w:r>
      <w:r>
        <w:rPr>
          <w:rFonts w:hint="default" w:ascii="宋体" w:hAnsi="宋体"/>
          <w:sz w:val="24"/>
        </w:rPr>
        <w:t>万元，公务用车购置及运行维护费</w:t>
      </w:r>
      <w:r>
        <w:rPr>
          <w:rFonts w:hint="eastAsia" w:ascii="宋体" w:hAnsi="宋体"/>
          <w:sz w:val="24"/>
          <w:lang w:val="en-US" w:eastAsia="zh-CN"/>
        </w:rPr>
        <w:t>29.1</w:t>
      </w:r>
      <w:r>
        <w:rPr>
          <w:rFonts w:hint="default" w:ascii="宋体" w:hAnsi="宋体"/>
          <w:sz w:val="24"/>
        </w:rPr>
        <w:t>万元。2018年度“三公”经费支出比2017年度减少（增加）</w:t>
      </w:r>
      <w:r>
        <w:rPr>
          <w:rFonts w:hint="eastAsia" w:ascii="宋体" w:hAnsi="宋体"/>
          <w:sz w:val="24"/>
          <w:lang w:val="en-US" w:eastAsia="zh-CN"/>
        </w:rPr>
        <w:t>0</w:t>
      </w:r>
      <w:r>
        <w:rPr>
          <w:rFonts w:hint="default" w:ascii="宋体" w:hAnsi="宋体"/>
          <w:sz w:val="24"/>
        </w:rPr>
        <w:t>万元，下降（增长）</w:t>
      </w:r>
      <w:r>
        <w:rPr>
          <w:rFonts w:hint="eastAsia" w:ascii="宋体" w:hAnsi="宋体"/>
          <w:sz w:val="24"/>
          <w:lang w:val="en-US" w:eastAsia="zh-CN"/>
        </w:rPr>
        <w:t>0</w:t>
      </w:r>
      <w:r>
        <w:rPr>
          <w:rFonts w:hint="default" w:ascii="宋体" w:hAnsi="宋体"/>
          <w:sz w:val="24"/>
        </w:rPr>
        <w:t>%，主要是</w:t>
      </w:r>
      <w:r>
        <w:rPr>
          <w:rFonts w:hint="eastAsia" w:ascii="宋体" w:hAnsi="宋体"/>
          <w:sz w:val="24"/>
          <w:lang w:val="en-US" w:eastAsia="zh-CN"/>
        </w:rPr>
        <w:t>0</w:t>
      </w:r>
      <w:r>
        <w:rPr>
          <w:rFonts w:hint="default" w:ascii="宋体" w:hAnsi="宋体"/>
          <w:sz w:val="24"/>
        </w:rPr>
        <w:t>等原因。</w:t>
      </w:r>
    </w:p>
    <w:p>
      <w:pPr>
        <w:autoSpaceDN w:val="0"/>
        <w:spacing w:before="315" w:afterAutospacing="1"/>
        <w:rPr>
          <w:rFonts w:hint="default" w:ascii="宋体" w:hAnsi="宋体"/>
          <w:sz w:val="24"/>
        </w:rPr>
      </w:pPr>
      <w:r>
        <w:rPr>
          <w:rFonts w:hint="default" w:ascii="宋体" w:hAnsi="宋体"/>
          <w:sz w:val="24"/>
        </w:rPr>
        <w:t>1.因公出国（境）费</w:t>
      </w:r>
      <w:r>
        <w:rPr>
          <w:rFonts w:hint="eastAsia" w:ascii="宋体" w:hAnsi="宋体"/>
          <w:sz w:val="24"/>
          <w:lang w:val="en-US" w:eastAsia="zh-CN"/>
        </w:rPr>
        <w:t>0</w:t>
      </w:r>
      <w:r>
        <w:rPr>
          <w:rFonts w:hint="default" w:ascii="宋体" w:hAnsi="宋体"/>
          <w:sz w:val="24"/>
        </w:rPr>
        <w:t>万元，主要</w:t>
      </w:r>
      <w:r>
        <w:rPr>
          <w:rFonts w:hint="eastAsia" w:ascii="宋体" w:hAnsi="宋体"/>
          <w:sz w:val="24"/>
          <w:lang w:eastAsia="zh-CN"/>
        </w:rPr>
        <w:t>无出国业务</w:t>
      </w:r>
      <w:r>
        <w:rPr>
          <w:rFonts w:hint="default" w:ascii="宋体" w:hAnsi="宋体"/>
          <w:sz w:val="24"/>
        </w:rPr>
        <w:t>，2018年度参加出国（境）团组</w:t>
      </w:r>
      <w:r>
        <w:rPr>
          <w:rFonts w:hint="eastAsia" w:ascii="宋体" w:hAnsi="宋体"/>
          <w:sz w:val="24"/>
          <w:lang w:val="en-US" w:eastAsia="zh-CN"/>
        </w:rPr>
        <w:t>0</w:t>
      </w:r>
      <w:r>
        <w:rPr>
          <w:rFonts w:hint="default" w:ascii="宋体" w:hAnsi="宋体"/>
          <w:sz w:val="24"/>
        </w:rPr>
        <w:t>个，累计</w:t>
      </w:r>
      <w:r>
        <w:rPr>
          <w:rFonts w:hint="eastAsia" w:ascii="宋体" w:hAnsi="宋体"/>
          <w:sz w:val="24"/>
          <w:lang w:val="en-US" w:eastAsia="zh-CN"/>
        </w:rPr>
        <w:t>0</w:t>
      </w:r>
      <w:r>
        <w:rPr>
          <w:rFonts w:hint="default" w:ascii="宋体" w:hAnsi="宋体"/>
          <w:sz w:val="24"/>
        </w:rPr>
        <w:t>人次。</w:t>
      </w:r>
    </w:p>
    <w:p>
      <w:pPr>
        <w:autoSpaceDN w:val="0"/>
        <w:spacing w:before="315" w:afterAutospacing="1"/>
        <w:rPr>
          <w:rFonts w:hint="default" w:ascii="宋体" w:hAnsi="宋体"/>
          <w:sz w:val="24"/>
        </w:rPr>
      </w:pPr>
      <w:r>
        <w:rPr>
          <w:rFonts w:hint="default" w:ascii="宋体" w:hAnsi="宋体"/>
          <w:sz w:val="24"/>
        </w:rPr>
        <w:t>2.公务接待费</w:t>
      </w:r>
      <w:r>
        <w:rPr>
          <w:rFonts w:hint="eastAsia" w:ascii="宋体" w:hAnsi="宋体"/>
          <w:sz w:val="24"/>
          <w:lang w:val="en-US" w:eastAsia="zh-CN"/>
        </w:rPr>
        <w:t>0</w:t>
      </w:r>
      <w:r>
        <w:rPr>
          <w:rFonts w:hint="default" w:ascii="宋体" w:hAnsi="宋体"/>
          <w:sz w:val="24"/>
        </w:rPr>
        <w:t>万元，主要</w:t>
      </w:r>
      <w:r>
        <w:rPr>
          <w:rFonts w:hint="eastAsia" w:ascii="宋体" w:hAnsi="宋体"/>
          <w:sz w:val="24"/>
          <w:lang w:eastAsia="zh-CN"/>
        </w:rPr>
        <w:t>无业务招待</w:t>
      </w:r>
      <w:r>
        <w:rPr>
          <w:rFonts w:hint="default" w:ascii="宋体" w:hAnsi="宋体"/>
          <w:sz w:val="24"/>
        </w:rPr>
        <w:t>，2018年度国内公务接待累计</w:t>
      </w:r>
      <w:r>
        <w:rPr>
          <w:rFonts w:hint="eastAsia" w:ascii="宋体" w:hAnsi="宋体"/>
          <w:sz w:val="24"/>
          <w:lang w:val="en-US" w:eastAsia="zh-CN"/>
        </w:rPr>
        <w:t>0</w:t>
      </w:r>
      <w:r>
        <w:rPr>
          <w:rFonts w:hint="default" w:ascii="宋体" w:hAnsi="宋体"/>
          <w:sz w:val="24"/>
        </w:rPr>
        <w:t>批次，</w:t>
      </w:r>
      <w:r>
        <w:rPr>
          <w:rFonts w:hint="eastAsia" w:ascii="宋体" w:hAnsi="宋体"/>
          <w:sz w:val="24"/>
          <w:lang w:val="en-US" w:eastAsia="zh-CN"/>
        </w:rPr>
        <w:t>0</w:t>
      </w:r>
      <w:r>
        <w:rPr>
          <w:rFonts w:hint="default" w:ascii="宋体" w:hAnsi="宋体"/>
          <w:sz w:val="24"/>
        </w:rPr>
        <w:t>人，</w:t>
      </w:r>
      <w:r>
        <w:rPr>
          <w:rFonts w:hint="eastAsia" w:ascii="宋体" w:hAnsi="宋体"/>
          <w:sz w:val="24"/>
          <w:lang w:val="en-US" w:eastAsia="zh-CN"/>
        </w:rPr>
        <w:t>0</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sz w:val="24"/>
        </w:rPr>
        <w:t>3.公务用车购置及运行维护费</w:t>
      </w:r>
      <w:r>
        <w:rPr>
          <w:rFonts w:hint="eastAsia" w:ascii="宋体" w:hAnsi="宋体"/>
          <w:sz w:val="24"/>
          <w:lang w:val="en-US" w:eastAsia="zh-CN"/>
        </w:rPr>
        <w:t>29.1</w:t>
      </w:r>
      <w:r>
        <w:rPr>
          <w:rFonts w:hint="default" w:ascii="宋体" w:hAnsi="宋体"/>
          <w:sz w:val="24"/>
        </w:rPr>
        <w:t>万元，其中：公务用车购置费</w:t>
      </w:r>
      <w:r>
        <w:rPr>
          <w:rFonts w:hint="eastAsia" w:ascii="宋体" w:hAnsi="宋体"/>
          <w:sz w:val="24"/>
          <w:lang w:val="en-US" w:eastAsia="zh-CN"/>
        </w:rPr>
        <w:t>0</w:t>
      </w:r>
      <w:r>
        <w:rPr>
          <w:rFonts w:hint="default" w:ascii="宋体" w:hAnsi="宋体"/>
          <w:sz w:val="24"/>
        </w:rPr>
        <w:t>万元，公务用车运行维护费</w:t>
      </w:r>
      <w:r>
        <w:rPr>
          <w:rFonts w:hint="eastAsia" w:ascii="宋体" w:hAnsi="宋体"/>
          <w:sz w:val="24"/>
          <w:lang w:val="en-US" w:eastAsia="zh-CN"/>
        </w:rPr>
        <w:t>29.1</w:t>
      </w:r>
      <w:r>
        <w:rPr>
          <w:rFonts w:hint="default" w:ascii="宋体" w:hAnsi="宋体"/>
          <w:sz w:val="24"/>
        </w:rPr>
        <w:t>万元。2018年度购置公务用车</w:t>
      </w:r>
      <w:r>
        <w:rPr>
          <w:rFonts w:hint="eastAsia" w:ascii="宋体" w:hAnsi="宋体"/>
          <w:sz w:val="24"/>
          <w:lang w:val="en-US" w:eastAsia="zh-CN"/>
        </w:rPr>
        <w:t>0</w:t>
      </w:r>
      <w:r>
        <w:rPr>
          <w:rFonts w:hint="default" w:ascii="宋体" w:hAnsi="宋体"/>
          <w:sz w:val="24"/>
        </w:rPr>
        <w:t>辆，年末公务用车保有量</w:t>
      </w:r>
      <w:r>
        <w:rPr>
          <w:rFonts w:hint="eastAsia" w:ascii="宋体" w:hAnsi="宋体"/>
          <w:sz w:val="24"/>
          <w:lang w:val="en-US" w:eastAsia="zh-CN"/>
        </w:rPr>
        <w:t>31</w:t>
      </w:r>
      <w:r>
        <w:rPr>
          <w:rFonts w:hint="default" w:ascii="宋体" w:hAnsi="宋体"/>
          <w:sz w:val="24"/>
        </w:rPr>
        <w:t>辆。</w:t>
      </w:r>
    </w:p>
    <w:p>
      <w:pPr>
        <w:autoSpaceDN w:val="0"/>
        <w:spacing w:before="315" w:afterAutospacing="1"/>
        <w:rPr>
          <w:rFonts w:ascii="宋体" w:hAnsi="宋体"/>
          <w:sz w:val="24"/>
        </w:rPr>
      </w:pPr>
    </w:p>
    <w:p>
      <w:pPr>
        <w:autoSpaceDN w:val="0"/>
        <w:spacing w:before="315" w:afterAutospacing="1"/>
        <w:rPr>
          <w:rFonts w:ascii="宋体" w:hAnsi="宋体"/>
          <w:sz w:val="24"/>
        </w:rPr>
      </w:pPr>
      <w:r>
        <w:rPr>
          <w:rFonts w:ascii="宋体" w:hAnsi="宋体"/>
          <w:sz w:val="24"/>
        </w:rPr>
        <w:t>四、机关运行经费支出情况</w:t>
      </w:r>
    </w:p>
    <w:p>
      <w:pPr>
        <w:autoSpaceDN w:val="0"/>
        <w:spacing w:before="315" w:afterAutospacing="1"/>
        <w:rPr>
          <w:rFonts w:ascii="宋体" w:hAnsi="宋体"/>
          <w:color w:val="auto"/>
          <w:sz w:val="24"/>
        </w:rPr>
      </w:pPr>
      <w:r>
        <w:rPr>
          <w:rFonts w:ascii="宋体" w:hAnsi="宋体"/>
          <w:color w:val="auto"/>
          <w:sz w:val="24"/>
        </w:rPr>
        <w:t>本部门2018年度机关运行经费支出</w:t>
      </w:r>
      <w:r>
        <w:rPr>
          <w:rFonts w:hint="eastAsia" w:ascii="宋体" w:hAnsi="宋体"/>
          <w:color w:val="auto"/>
          <w:sz w:val="24"/>
          <w:lang w:val="en-US" w:eastAsia="zh-CN"/>
        </w:rPr>
        <w:t>261.03</w:t>
      </w:r>
      <w:r>
        <w:rPr>
          <w:rFonts w:ascii="宋体" w:hAnsi="宋体"/>
          <w:color w:val="auto"/>
          <w:sz w:val="24"/>
        </w:rPr>
        <w:t>万元（与部门决算中行政单位和参照公务员法管理事业单位一般公共预算财政拨款基本支出中公用经费之和保持一致），比201</w:t>
      </w:r>
      <w:r>
        <w:rPr>
          <w:rFonts w:hint="eastAsia" w:ascii="宋体" w:hAnsi="宋体"/>
          <w:color w:val="auto"/>
          <w:sz w:val="24"/>
          <w:lang w:val="en-US" w:eastAsia="zh-CN"/>
        </w:rPr>
        <w:t>7</w:t>
      </w:r>
      <w:r>
        <w:rPr>
          <w:rFonts w:ascii="宋体" w:hAnsi="宋体"/>
          <w:color w:val="auto"/>
          <w:sz w:val="24"/>
        </w:rPr>
        <w:t>年增加（减少）</w:t>
      </w:r>
      <w:r>
        <w:rPr>
          <w:rFonts w:hint="eastAsia" w:ascii="宋体" w:hAnsi="宋体"/>
          <w:color w:val="auto"/>
          <w:sz w:val="24"/>
          <w:lang w:val="en-US" w:eastAsia="zh-CN"/>
        </w:rPr>
        <w:t>0</w:t>
      </w:r>
      <w:r>
        <w:rPr>
          <w:rFonts w:ascii="宋体" w:hAnsi="宋体"/>
          <w:color w:val="auto"/>
          <w:sz w:val="24"/>
        </w:rPr>
        <w:t>万元，增长（降低）</w:t>
      </w:r>
      <w:r>
        <w:rPr>
          <w:rFonts w:hint="eastAsia" w:ascii="宋体" w:hAnsi="宋体"/>
          <w:color w:val="auto"/>
          <w:sz w:val="24"/>
          <w:lang w:val="en-US" w:eastAsia="zh-CN"/>
        </w:rPr>
        <w:t>0</w:t>
      </w:r>
      <w:r>
        <w:rPr>
          <w:rFonts w:ascii="宋体" w:hAnsi="宋体"/>
          <w:color w:val="auto"/>
          <w:sz w:val="24"/>
        </w:rPr>
        <w:t>%。主要原因是：</w:t>
      </w:r>
      <w:r>
        <w:rPr>
          <w:rFonts w:hint="eastAsia" w:ascii="宋体" w:hAnsi="宋体"/>
          <w:color w:val="auto"/>
          <w:sz w:val="24"/>
          <w:lang w:eastAsia="zh-CN"/>
        </w:rPr>
        <w:t>事业单位改革转隶，成立林业发展服务中心</w:t>
      </w:r>
      <w:r>
        <w:rPr>
          <w:rFonts w:ascii="宋体" w:hAnsi="宋体"/>
          <w:color w:val="auto"/>
          <w:sz w:val="24"/>
        </w:rPr>
        <w:t>。</w:t>
      </w:r>
    </w:p>
    <w:p>
      <w:pPr>
        <w:autoSpaceDN w:val="0"/>
        <w:spacing w:before="315" w:afterAutospacing="1"/>
        <w:rPr>
          <w:rFonts w:ascii="宋体" w:hAnsi="宋体"/>
          <w:color w:val="auto"/>
          <w:sz w:val="24"/>
        </w:rPr>
      </w:pPr>
      <w:r>
        <w:rPr>
          <w:rFonts w:ascii="宋体" w:hAnsi="宋体"/>
          <w:color w:val="auto"/>
          <w:sz w:val="24"/>
        </w:rPr>
        <w:t>五、政府采购支出情况</w:t>
      </w:r>
    </w:p>
    <w:p>
      <w:pPr>
        <w:autoSpaceDN w:val="0"/>
        <w:spacing w:before="315" w:afterAutospacing="1"/>
        <w:rPr>
          <w:rFonts w:ascii="宋体" w:hAnsi="宋体"/>
          <w:color w:val="auto"/>
          <w:sz w:val="24"/>
        </w:rPr>
      </w:pPr>
      <w:r>
        <w:rPr>
          <w:rFonts w:ascii="宋体" w:hAnsi="宋体"/>
          <w:color w:val="auto"/>
          <w:sz w:val="24"/>
        </w:rPr>
        <w:t>本部门2018年度政府采购支出总额</w:t>
      </w:r>
      <w:r>
        <w:rPr>
          <w:rFonts w:hint="eastAsia" w:ascii="宋体" w:hAnsi="宋体"/>
          <w:color w:val="auto"/>
          <w:sz w:val="24"/>
          <w:lang w:val="en-US" w:eastAsia="zh-CN"/>
        </w:rPr>
        <w:t>0</w:t>
      </w:r>
      <w:r>
        <w:rPr>
          <w:rFonts w:ascii="宋体" w:hAnsi="宋体"/>
          <w:color w:val="auto"/>
          <w:sz w:val="24"/>
        </w:rPr>
        <w:t>万元，其中：政府采购货物支出</w:t>
      </w:r>
      <w:r>
        <w:rPr>
          <w:rFonts w:hint="eastAsia" w:ascii="宋体" w:hAnsi="宋体"/>
          <w:color w:val="auto"/>
          <w:sz w:val="24"/>
          <w:lang w:val="en-US" w:eastAsia="zh-CN"/>
        </w:rPr>
        <w:t>0</w:t>
      </w:r>
      <w:r>
        <w:rPr>
          <w:rFonts w:ascii="宋体" w:hAnsi="宋体"/>
          <w:color w:val="auto"/>
          <w:sz w:val="24"/>
        </w:rPr>
        <w:t>万元、政府采购工程支出</w:t>
      </w:r>
      <w:r>
        <w:rPr>
          <w:rFonts w:hint="eastAsia" w:ascii="宋体" w:hAnsi="宋体"/>
          <w:color w:val="auto"/>
          <w:sz w:val="24"/>
          <w:lang w:val="en-US" w:eastAsia="zh-CN"/>
        </w:rPr>
        <w:t>0</w:t>
      </w:r>
      <w:r>
        <w:rPr>
          <w:rFonts w:ascii="宋体" w:hAnsi="宋体"/>
          <w:color w:val="auto"/>
          <w:sz w:val="24"/>
        </w:rPr>
        <w:t>万元、政府采购服务支出</w:t>
      </w:r>
      <w:r>
        <w:rPr>
          <w:rFonts w:hint="eastAsia" w:ascii="宋体" w:hAnsi="宋体"/>
          <w:color w:val="auto"/>
          <w:sz w:val="24"/>
          <w:lang w:val="en-US" w:eastAsia="zh-CN"/>
        </w:rPr>
        <w:t>0</w:t>
      </w:r>
      <w:r>
        <w:rPr>
          <w:rFonts w:ascii="宋体" w:hAnsi="宋体"/>
          <w:color w:val="auto"/>
          <w:sz w:val="24"/>
        </w:rPr>
        <w:t>万元。</w:t>
      </w:r>
    </w:p>
    <w:p>
      <w:pPr>
        <w:autoSpaceDN w:val="0"/>
        <w:spacing w:before="315" w:afterAutospacing="1"/>
        <w:rPr>
          <w:rFonts w:ascii="宋体" w:hAnsi="宋体"/>
          <w:color w:val="auto"/>
          <w:sz w:val="24"/>
        </w:rPr>
      </w:pPr>
      <w:r>
        <w:rPr>
          <w:rFonts w:ascii="宋体" w:hAnsi="宋体"/>
          <w:color w:val="auto"/>
          <w:sz w:val="24"/>
        </w:rPr>
        <w:t>六、国有资产占用情况</w:t>
      </w:r>
    </w:p>
    <w:p>
      <w:pPr>
        <w:autoSpaceDN w:val="0"/>
        <w:spacing w:before="315" w:afterAutospacing="1"/>
        <w:rPr>
          <w:rFonts w:hint="default" w:ascii="宋体" w:hAnsi="宋体"/>
          <w:sz w:val="24"/>
        </w:rPr>
      </w:pPr>
      <w:r>
        <w:rPr>
          <w:rFonts w:hint="default" w:ascii="宋体" w:hAnsi="宋体"/>
          <w:sz w:val="24"/>
        </w:rPr>
        <w:t>截至2018年12月31日，本部门共有车辆</w:t>
      </w:r>
      <w:r>
        <w:rPr>
          <w:rFonts w:hint="eastAsia" w:ascii="宋体" w:hAnsi="宋体"/>
          <w:sz w:val="24"/>
          <w:lang w:val="en-US" w:eastAsia="zh-CN"/>
        </w:rPr>
        <w:t>46</w:t>
      </w:r>
      <w:r>
        <w:rPr>
          <w:rFonts w:hint="default" w:ascii="宋体" w:hAnsi="宋体"/>
          <w:sz w:val="24"/>
        </w:rPr>
        <w:t>辆，其中：副省级以上领导干部用车</w:t>
      </w:r>
      <w:r>
        <w:rPr>
          <w:rFonts w:hint="eastAsia" w:ascii="宋体" w:hAnsi="宋体"/>
          <w:sz w:val="24"/>
          <w:lang w:val="en-US" w:eastAsia="zh-CN"/>
        </w:rPr>
        <w:t>0</w:t>
      </w:r>
      <w:r>
        <w:rPr>
          <w:rFonts w:hint="default" w:ascii="宋体" w:hAnsi="宋体"/>
          <w:sz w:val="24"/>
        </w:rPr>
        <w:t>辆，主要领导干部用车</w:t>
      </w:r>
      <w:r>
        <w:rPr>
          <w:rFonts w:hint="eastAsia" w:ascii="宋体" w:hAnsi="宋体"/>
          <w:sz w:val="24"/>
          <w:lang w:val="en-US" w:eastAsia="zh-CN"/>
        </w:rPr>
        <w:t>0</w:t>
      </w:r>
      <w:r>
        <w:rPr>
          <w:rFonts w:hint="default" w:ascii="宋体" w:hAnsi="宋体"/>
          <w:sz w:val="24"/>
        </w:rPr>
        <w:t>辆，机要通信用车</w:t>
      </w:r>
      <w:r>
        <w:rPr>
          <w:rFonts w:hint="eastAsia" w:ascii="宋体" w:hAnsi="宋体"/>
          <w:sz w:val="24"/>
          <w:lang w:val="en-US" w:eastAsia="zh-CN"/>
        </w:rPr>
        <w:t>2</w:t>
      </w:r>
      <w:r>
        <w:rPr>
          <w:rFonts w:hint="default" w:ascii="宋体" w:hAnsi="宋体"/>
          <w:sz w:val="24"/>
        </w:rPr>
        <w:t>辆，应急保障 用车</w:t>
      </w:r>
      <w:r>
        <w:rPr>
          <w:rFonts w:hint="eastAsia" w:ascii="宋体" w:hAnsi="宋体"/>
          <w:sz w:val="24"/>
          <w:lang w:val="en-US" w:eastAsia="zh-CN"/>
        </w:rPr>
        <w:t>21</w:t>
      </w:r>
      <w:r>
        <w:rPr>
          <w:rFonts w:hint="default" w:ascii="宋体" w:hAnsi="宋体"/>
          <w:sz w:val="24"/>
        </w:rPr>
        <w:t>辆，执法执勤用车</w:t>
      </w:r>
      <w:r>
        <w:rPr>
          <w:rFonts w:hint="eastAsia" w:ascii="宋体" w:hAnsi="宋体"/>
          <w:sz w:val="24"/>
          <w:lang w:val="en-US" w:eastAsia="zh-CN"/>
        </w:rPr>
        <w:t>0</w:t>
      </w:r>
      <w:r>
        <w:rPr>
          <w:rFonts w:hint="default" w:ascii="宋体" w:hAnsi="宋体"/>
          <w:sz w:val="24"/>
        </w:rPr>
        <w:t>辆，特种专业技术用车</w:t>
      </w:r>
      <w:r>
        <w:rPr>
          <w:rFonts w:hint="eastAsia" w:ascii="宋体" w:hAnsi="宋体"/>
          <w:sz w:val="24"/>
          <w:lang w:val="en-US" w:eastAsia="zh-CN"/>
        </w:rPr>
        <w:t>23</w:t>
      </w:r>
      <w:r>
        <w:rPr>
          <w:rFonts w:hint="default" w:ascii="宋体" w:hAnsi="宋体"/>
          <w:sz w:val="24"/>
        </w:rPr>
        <w:t>辆，离退休干部用车XX辆，其他用车</w:t>
      </w:r>
      <w:r>
        <w:rPr>
          <w:rFonts w:hint="eastAsia" w:ascii="宋体" w:hAnsi="宋体"/>
          <w:sz w:val="24"/>
          <w:lang w:val="en-US" w:eastAsia="zh-CN"/>
        </w:rPr>
        <w:t>0</w:t>
      </w:r>
      <w:r>
        <w:rPr>
          <w:rFonts w:hint="default" w:ascii="宋体" w:hAnsi="宋体"/>
          <w:sz w:val="24"/>
        </w:rPr>
        <w:t>辆,其他用车主要是… …；单位价值50万元以上大型设备</w:t>
      </w:r>
      <w:r>
        <w:rPr>
          <w:rFonts w:hint="eastAsia" w:ascii="宋体" w:hAnsi="宋体"/>
          <w:sz w:val="24"/>
          <w:lang w:val="en-US" w:eastAsia="zh-CN"/>
        </w:rPr>
        <w:t>0</w:t>
      </w:r>
      <w:r>
        <w:rPr>
          <w:rFonts w:hint="default" w:ascii="宋体" w:hAnsi="宋体"/>
          <w:sz w:val="24"/>
        </w:rPr>
        <w:t>台（套）, 单位价值100万元以上大型设备</w:t>
      </w:r>
      <w:r>
        <w:rPr>
          <w:rFonts w:hint="eastAsia" w:ascii="宋体" w:hAnsi="宋体"/>
          <w:sz w:val="24"/>
          <w:lang w:val="en-US" w:eastAsia="zh-CN"/>
        </w:rPr>
        <w:t>0</w:t>
      </w:r>
      <w:r>
        <w:rPr>
          <w:rFonts w:hint="default" w:ascii="宋体" w:hAnsi="宋体"/>
          <w:sz w:val="24"/>
        </w:rPr>
        <w:t>台（套）。</w:t>
      </w:r>
    </w:p>
    <w:p>
      <w:pPr>
        <w:autoSpaceDN w:val="0"/>
        <w:spacing w:before="315" w:afterAutospacing="1"/>
        <w:rPr>
          <w:rFonts w:ascii="宋体" w:hAnsi="宋体"/>
          <w:color w:val="auto"/>
          <w:sz w:val="24"/>
        </w:rPr>
      </w:pPr>
      <w:r>
        <w:rPr>
          <w:rFonts w:ascii="宋体" w:hAnsi="宋体"/>
          <w:color w:val="auto"/>
          <w:sz w:val="24"/>
        </w:rPr>
        <w:t>七.关于2018年度预算绩效情况的说明</w:t>
      </w:r>
    </w:p>
    <w:p>
      <w:pPr>
        <w:autoSpaceDN w:val="0"/>
        <w:spacing w:before="315" w:afterAutospacing="1"/>
        <w:rPr>
          <w:rFonts w:ascii="宋体" w:hAnsi="宋体"/>
          <w:color w:val="auto"/>
          <w:sz w:val="24"/>
        </w:rPr>
      </w:pPr>
      <w:r>
        <w:rPr>
          <w:rFonts w:ascii="宋体" w:hAnsi="宋体"/>
          <w:color w:val="auto"/>
          <w:sz w:val="24"/>
        </w:rPr>
        <w:t>1.绩效管理工作开展情况</w:t>
      </w:r>
    </w:p>
    <w:p>
      <w:pPr>
        <w:autoSpaceDN w:val="0"/>
        <w:spacing w:before="315" w:afterAutospacing="1"/>
        <w:rPr>
          <w:rFonts w:ascii="宋体" w:hAnsi="宋体"/>
          <w:color w:val="auto"/>
          <w:sz w:val="24"/>
        </w:rPr>
      </w:pPr>
      <w:r>
        <w:rPr>
          <w:rFonts w:ascii="宋体" w:hAnsi="宋体"/>
          <w:color w:val="auto"/>
          <w:sz w:val="24"/>
        </w:rPr>
        <w:t xml:space="preserve"> </w:t>
      </w:r>
    </w:p>
    <w:p>
      <w:pPr>
        <w:autoSpaceDN w:val="0"/>
        <w:spacing w:before="315" w:afterAutospacing="1"/>
        <w:rPr>
          <w:rFonts w:ascii="宋体" w:hAnsi="宋体"/>
          <w:color w:val="auto"/>
          <w:sz w:val="24"/>
        </w:rPr>
      </w:pPr>
      <w:r>
        <w:rPr>
          <w:rFonts w:ascii="宋体" w:hAnsi="宋体"/>
          <w:color w:val="auto"/>
          <w:sz w:val="24"/>
        </w:rPr>
        <w:t>2.部门决算中项目绩效自评结果（如有）</w:t>
      </w:r>
    </w:p>
    <w:p>
      <w:pPr>
        <w:autoSpaceDN w:val="0"/>
        <w:spacing w:before="315" w:afterAutospacing="1"/>
        <w:rPr>
          <w:rFonts w:ascii="宋体" w:hAnsi="宋体"/>
          <w:color w:val="auto"/>
          <w:sz w:val="24"/>
        </w:rPr>
      </w:pPr>
      <w:r>
        <w:rPr>
          <w:rFonts w:ascii="宋体" w:hAnsi="宋体"/>
          <w:color w:val="auto"/>
          <w:sz w:val="24"/>
        </w:rPr>
        <w:t xml:space="preserve"> </w:t>
      </w:r>
    </w:p>
    <w:p>
      <w:pPr>
        <w:autoSpaceDN w:val="0"/>
        <w:spacing w:before="315" w:afterAutospacing="1"/>
        <w:rPr>
          <w:rFonts w:ascii="宋体" w:hAnsi="宋体"/>
          <w:color w:val="auto"/>
          <w:sz w:val="24"/>
        </w:rPr>
      </w:pPr>
      <w:r>
        <w:rPr>
          <w:rFonts w:ascii="宋体" w:hAnsi="宋体"/>
          <w:color w:val="auto"/>
          <w:sz w:val="24"/>
        </w:rPr>
        <w:t>3.重点项目绩效评价报告（如有）</w:t>
      </w:r>
    </w:p>
    <w:p>
      <w:pPr>
        <w:autoSpaceDN w:val="0"/>
        <w:spacing w:before="315" w:afterAutospacing="1"/>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sz w:val="24"/>
        </w:rPr>
        <w:t xml:space="preserve"> </w:t>
      </w:r>
    </w:p>
    <w:p>
      <w:pPr>
        <w:autoSpaceDN w:val="0"/>
        <w:spacing w:before="315" w:afterAutospacing="1"/>
        <w:jc w:val="center"/>
        <w:rPr>
          <w:rFonts w:ascii="宋体" w:hAnsi="宋体"/>
          <w:sz w:val="24"/>
        </w:rPr>
      </w:pPr>
      <w:r>
        <w:rPr>
          <w:rFonts w:ascii="宋体" w:hAnsi="宋体"/>
          <w:b/>
          <w:sz w:val="30"/>
        </w:rPr>
        <w:t>第四部分 名词解释</w:t>
      </w:r>
    </w:p>
    <w:p>
      <w:pPr>
        <w:autoSpaceDN w:val="0"/>
        <w:spacing w:before="315" w:afterAutospacing="1"/>
        <w:jc w:val="center"/>
        <w:rPr>
          <w:rFonts w:ascii="宋体" w:hAnsi="宋体"/>
          <w:sz w:val="24"/>
        </w:rPr>
      </w:pPr>
      <w:r>
        <w:rPr>
          <w:rFonts w:ascii="宋体" w:hAnsi="宋体"/>
          <w:sz w:val="30"/>
        </w:rPr>
        <w:t>（各部门根据本单位收支科目做相应增减）</w:t>
      </w:r>
    </w:p>
    <w:p>
      <w:pPr>
        <w:autoSpaceDN w:val="0"/>
        <w:spacing w:before="315" w:afterAutospacing="1"/>
        <w:rPr>
          <w:rFonts w:ascii="宋体" w:hAnsi="宋体"/>
          <w:sz w:val="24"/>
        </w:rPr>
      </w:pPr>
      <w:r>
        <w:rPr>
          <w:rFonts w:ascii="宋体" w:hAnsi="宋体"/>
          <w:b/>
          <w:sz w:val="24"/>
        </w:rPr>
        <w:t>1.财政拨款收入：</w:t>
      </w:r>
      <w:r>
        <w:rPr>
          <w:rFonts w:ascii="宋体" w:hAnsi="宋体"/>
          <w:sz w:val="24"/>
        </w:rPr>
        <w:t>指省级财政当年拨付的资金。</w:t>
      </w:r>
    </w:p>
    <w:p>
      <w:pPr>
        <w:autoSpaceDN w:val="0"/>
        <w:spacing w:before="315" w:afterAutospacing="1"/>
        <w:rPr>
          <w:rFonts w:ascii="宋体" w:hAnsi="宋体"/>
          <w:sz w:val="24"/>
        </w:rPr>
      </w:pPr>
      <w:r>
        <w:rPr>
          <w:rFonts w:ascii="宋体" w:hAnsi="宋体"/>
          <w:b/>
          <w:sz w:val="24"/>
        </w:rPr>
        <w:t>2.上级补助收入：</w:t>
      </w:r>
      <w:r>
        <w:rPr>
          <w:rFonts w:ascii="宋体" w:hAnsi="宋体"/>
          <w:sz w:val="24"/>
        </w:rPr>
        <w:t>指单位从主管部门和上级单位取得的非财政性补助收入。</w:t>
      </w:r>
    </w:p>
    <w:p>
      <w:pPr>
        <w:autoSpaceDN w:val="0"/>
        <w:spacing w:before="315" w:afterAutospacing="1"/>
        <w:rPr>
          <w:rFonts w:ascii="宋体" w:hAnsi="宋体"/>
          <w:sz w:val="24"/>
        </w:rPr>
      </w:pPr>
      <w:r>
        <w:rPr>
          <w:rFonts w:ascii="宋体" w:hAnsi="宋体"/>
          <w:b/>
          <w:sz w:val="24"/>
        </w:rPr>
        <w:t>3.事业收入：</w:t>
      </w:r>
      <w:r>
        <w:rPr>
          <w:rFonts w:ascii="宋体" w:hAnsi="宋体"/>
          <w:sz w:val="24"/>
        </w:rPr>
        <w:t>指事业单位开展专业业务活动及辅助活动所取得的收入。</w:t>
      </w:r>
    </w:p>
    <w:p>
      <w:pPr>
        <w:autoSpaceDN w:val="0"/>
        <w:spacing w:before="315" w:afterAutospacing="1"/>
        <w:rPr>
          <w:rFonts w:ascii="宋体" w:hAnsi="宋体"/>
          <w:sz w:val="24"/>
        </w:rPr>
      </w:pPr>
      <w:r>
        <w:rPr>
          <w:rFonts w:ascii="宋体" w:hAnsi="宋体"/>
          <w:b/>
          <w:sz w:val="24"/>
        </w:rPr>
        <w:t>4.经营收入：</w:t>
      </w:r>
      <w:r>
        <w:rPr>
          <w:rFonts w:ascii="宋体" w:hAnsi="宋体"/>
          <w:sz w:val="24"/>
        </w:rPr>
        <w:t>指事业单位在专业业务活动及辅助活动之外开展非独立核算经营活动取得的收入。</w:t>
      </w:r>
    </w:p>
    <w:p>
      <w:pPr>
        <w:autoSpaceDN w:val="0"/>
        <w:spacing w:before="315" w:afterAutospacing="1"/>
        <w:rPr>
          <w:rFonts w:ascii="宋体" w:hAnsi="宋体"/>
          <w:sz w:val="24"/>
        </w:rPr>
      </w:pPr>
      <w:r>
        <w:rPr>
          <w:rFonts w:ascii="宋体" w:hAnsi="宋体"/>
          <w:b/>
          <w:sz w:val="24"/>
        </w:rPr>
        <w:t>5.附属单位上缴收入：</w:t>
      </w:r>
      <w:r>
        <w:rPr>
          <w:rFonts w:ascii="宋体" w:hAnsi="宋体"/>
          <w:sz w:val="24"/>
        </w:rPr>
        <w:t>指单位附属的独立核算单位按照规定上缴的收入。</w:t>
      </w:r>
    </w:p>
    <w:p>
      <w:pPr>
        <w:autoSpaceDN w:val="0"/>
        <w:spacing w:before="315" w:afterAutospacing="1"/>
        <w:rPr>
          <w:rFonts w:ascii="宋体" w:hAnsi="宋体"/>
          <w:sz w:val="24"/>
        </w:rPr>
      </w:pPr>
      <w:r>
        <w:rPr>
          <w:rFonts w:ascii="宋体" w:hAnsi="宋体"/>
          <w:b/>
          <w:sz w:val="24"/>
        </w:rPr>
        <w:t>6.其他收入：</w:t>
      </w:r>
      <w:r>
        <w:rPr>
          <w:rFonts w:ascii="宋体" w:hAnsi="宋体"/>
          <w:sz w:val="24"/>
        </w:rPr>
        <w:t>指除上述“财政拨款收入”、 “上级补助收入”、“事业收入”、“经营收入”、“附属单位上缴收入”等以外的收入。</w:t>
      </w:r>
    </w:p>
    <w:p>
      <w:pPr>
        <w:autoSpaceDN w:val="0"/>
        <w:spacing w:before="315" w:afterAutospacing="1"/>
        <w:rPr>
          <w:rFonts w:ascii="宋体" w:hAnsi="宋体"/>
          <w:sz w:val="24"/>
        </w:rPr>
      </w:pPr>
      <w:r>
        <w:rPr>
          <w:rFonts w:ascii="宋体" w:hAnsi="宋体"/>
          <w:b/>
          <w:sz w:val="24"/>
        </w:rPr>
        <w:t>7.用事业基金弥补收支差额：</w:t>
      </w:r>
      <w:r>
        <w:rPr>
          <w:rFonts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315" w:afterAutospacing="1"/>
        <w:rPr>
          <w:rFonts w:ascii="宋体" w:hAnsi="宋体"/>
          <w:sz w:val="24"/>
        </w:rPr>
      </w:pPr>
      <w:r>
        <w:rPr>
          <w:rFonts w:ascii="宋体" w:hAnsi="宋体"/>
          <w:b/>
          <w:sz w:val="24"/>
        </w:rPr>
        <w:t>8.上年结转和结余：</w:t>
      </w:r>
      <w:r>
        <w:rPr>
          <w:rFonts w:ascii="宋体" w:hAnsi="宋体"/>
          <w:sz w:val="24"/>
        </w:rPr>
        <w:t>指以前年度尚未完成、结转到本年按有关规定继续使用的资金。</w:t>
      </w:r>
    </w:p>
    <w:p>
      <w:pPr>
        <w:autoSpaceDN w:val="0"/>
        <w:spacing w:before="315" w:afterAutospacing="1"/>
        <w:rPr>
          <w:rFonts w:ascii="宋体" w:hAnsi="宋体"/>
          <w:sz w:val="24"/>
        </w:rPr>
      </w:pPr>
      <w:r>
        <w:rPr>
          <w:rFonts w:ascii="宋体" w:hAnsi="宋体"/>
          <w:b/>
          <w:sz w:val="24"/>
        </w:rPr>
        <w:t>9.基本支出：</w:t>
      </w:r>
      <w:r>
        <w:rPr>
          <w:rFonts w:ascii="宋体" w:hAnsi="宋体"/>
          <w:sz w:val="24"/>
        </w:rPr>
        <w:t>指保障机构正常运转、完成日常工作任务而发生的人员支出和公用支出。</w:t>
      </w:r>
    </w:p>
    <w:p>
      <w:pPr>
        <w:autoSpaceDN w:val="0"/>
        <w:spacing w:before="315" w:afterAutospacing="1"/>
        <w:rPr>
          <w:rFonts w:ascii="宋体" w:hAnsi="宋体"/>
          <w:sz w:val="24"/>
        </w:rPr>
      </w:pPr>
      <w:r>
        <w:rPr>
          <w:rFonts w:ascii="宋体" w:hAnsi="宋体"/>
          <w:b/>
          <w:sz w:val="24"/>
        </w:rPr>
        <w:t>10.项目支出：</w:t>
      </w:r>
      <w:r>
        <w:rPr>
          <w:rFonts w:ascii="宋体" w:hAnsi="宋体"/>
          <w:sz w:val="24"/>
        </w:rPr>
        <w:t>指在基本支出之外为完成特定行政任务和事业发展目标所发生的支出。</w:t>
      </w:r>
    </w:p>
    <w:p>
      <w:pPr>
        <w:autoSpaceDN w:val="0"/>
        <w:spacing w:before="315" w:afterAutospacing="1"/>
        <w:rPr>
          <w:rFonts w:ascii="宋体" w:hAnsi="宋体"/>
          <w:sz w:val="24"/>
        </w:rPr>
      </w:pPr>
      <w:r>
        <w:rPr>
          <w:rFonts w:ascii="宋体" w:hAnsi="宋体"/>
          <w:b/>
          <w:sz w:val="24"/>
        </w:rPr>
        <w:t>11.上缴上级支出：</w:t>
      </w:r>
      <w:r>
        <w:rPr>
          <w:rFonts w:ascii="宋体" w:hAnsi="宋体"/>
          <w:sz w:val="24"/>
        </w:rPr>
        <w:t>指事业单位按照财政部门和主管部门的规定上缴上级单位的支出。</w:t>
      </w:r>
    </w:p>
    <w:p>
      <w:pPr>
        <w:autoSpaceDN w:val="0"/>
        <w:spacing w:before="315" w:afterAutospacing="1"/>
        <w:rPr>
          <w:rFonts w:ascii="宋体" w:hAnsi="宋体"/>
          <w:sz w:val="24"/>
        </w:rPr>
      </w:pPr>
      <w:r>
        <w:rPr>
          <w:rFonts w:ascii="宋体" w:hAnsi="宋体"/>
          <w:b/>
          <w:sz w:val="24"/>
        </w:rPr>
        <w:t>12.经营支出：</w:t>
      </w:r>
      <w:r>
        <w:rPr>
          <w:rFonts w:ascii="宋体" w:hAnsi="宋体"/>
          <w:sz w:val="24"/>
        </w:rPr>
        <w:t>指事业单位在专业活动及辅助活动之外开展非独立核算经营活动发生的支出。</w:t>
      </w:r>
    </w:p>
    <w:p>
      <w:pPr>
        <w:autoSpaceDN w:val="0"/>
        <w:spacing w:before="315" w:afterAutospacing="1"/>
        <w:rPr>
          <w:rFonts w:ascii="宋体" w:hAnsi="宋体"/>
          <w:sz w:val="24"/>
        </w:rPr>
      </w:pPr>
      <w:r>
        <w:rPr>
          <w:rFonts w:ascii="宋体" w:hAnsi="宋体"/>
          <w:b/>
          <w:sz w:val="24"/>
        </w:rPr>
        <w:t>13.对附属单位补助支出：</w:t>
      </w:r>
      <w:r>
        <w:rPr>
          <w:rFonts w:ascii="宋体" w:hAnsi="宋体"/>
          <w:sz w:val="24"/>
        </w:rPr>
        <w:t>指事业单位用财政补助收入之外的收入对附属单位补助发生的支出。</w:t>
      </w:r>
    </w:p>
    <w:p>
      <w:pPr>
        <w:autoSpaceDN w:val="0"/>
        <w:spacing w:before="315" w:afterAutospacing="1"/>
        <w:rPr>
          <w:rFonts w:ascii="宋体" w:hAnsi="宋体"/>
          <w:sz w:val="24"/>
        </w:rPr>
      </w:pPr>
      <w:r>
        <w:rPr>
          <w:rFonts w:ascii="宋体" w:hAnsi="宋体"/>
          <w:b/>
          <w:sz w:val="24"/>
        </w:rPr>
        <w:t>14.“三公”经费：</w:t>
      </w:r>
      <w:r>
        <w:rPr>
          <w:rFonts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315" w:afterAutospacing="1"/>
        <w:rPr>
          <w:rFonts w:ascii="宋体" w:hAnsi="宋体"/>
          <w:sz w:val="24"/>
        </w:rPr>
      </w:pPr>
      <w:r>
        <w:rPr>
          <w:rFonts w:ascii="宋体" w:hAnsi="宋体"/>
          <w:b/>
          <w:sz w:val="24"/>
        </w:rPr>
        <w:t>15.一般公共服务（类）财政事务（款）行政运行（项）：</w:t>
      </w:r>
      <w:r>
        <w:rPr>
          <w:rFonts w:ascii="宋体" w:hAnsi="宋体"/>
          <w:sz w:val="24"/>
        </w:rPr>
        <w:t>反映行政单位（包括实行公务员管理的事业单位）的基本支出。</w:t>
      </w:r>
    </w:p>
    <w:p>
      <w:pPr>
        <w:autoSpaceDN w:val="0"/>
        <w:spacing w:before="315" w:afterAutospacing="1"/>
        <w:rPr>
          <w:rFonts w:ascii="宋体" w:hAnsi="宋体"/>
          <w:sz w:val="24"/>
        </w:rPr>
      </w:pPr>
      <w:r>
        <w:rPr>
          <w:rFonts w:ascii="宋体" w:hAnsi="宋体"/>
          <w:b/>
          <w:sz w:val="24"/>
        </w:rPr>
        <w:t>16.一般公共服务（类）财政事务（款）一般行政管理事务（项）：</w:t>
      </w:r>
      <w:r>
        <w:rPr>
          <w:rFonts w:ascii="宋体" w:hAnsi="宋体"/>
          <w:sz w:val="24"/>
        </w:rPr>
        <w:t>反映行政单位（包括实行公务员管理的事业单位）未单独设置项级科目的其他项目支出。</w:t>
      </w:r>
    </w:p>
    <w:p>
      <w:pPr>
        <w:autoSpaceDN w:val="0"/>
        <w:spacing w:before="315" w:afterAutospacing="1"/>
        <w:rPr>
          <w:rFonts w:ascii="宋体" w:hAnsi="宋体"/>
          <w:sz w:val="24"/>
        </w:rPr>
      </w:pPr>
      <w:r>
        <w:rPr>
          <w:rFonts w:ascii="宋体" w:hAnsi="宋体"/>
          <w:b/>
          <w:sz w:val="24"/>
        </w:rPr>
        <w:t>17.一般公共服务（类）财政事务（款）预算改革业务（项）：</w:t>
      </w:r>
      <w:r>
        <w:rPr>
          <w:rFonts w:ascii="宋体" w:hAnsi="宋体"/>
          <w:sz w:val="24"/>
        </w:rPr>
        <w:t>反映财政部门用于预算改革方面的支出。</w:t>
      </w:r>
    </w:p>
    <w:p>
      <w:pPr>
        <w:autoSpaceDN w:val="0"/>
        <w:spacing w:before="315" w:afterAutospacing="1"/>
        <w:rPr>
          <w:rFonts w:ascii="宋体" w:hAnsi="宋体"/>
          <w:sz w:val="24"/>
        </w:rPr>
      </w:pPr>
      <w:r>
        <w:rPr>
          <w:rFonts w:ascii="宋体" w:hAnsi="宋体"/>
          <w:b/>
          <w:sz w:val="24"/>
        </w:rPr>
        <w:t>18.一般公共服务（类）财政事务（款）财政国库业务（项）：</w:t>
      </w:r>
      <w:r>
        <w:rPr>
          <w:rFonts w:ascii="宋体" w:hAnsi="宋体"/>
          <w:sz w:val="24"/>
        </w:rPr>
        <w:t>反映财政部门用于财政国库集中收付业务方面的支出。</w:t>
      </w:r>
    </w:p>
    <w:p>
      <w:pPr>
        <w:autoSpaceDN w:val="0"/>
        <w:spacing w:before="315" w:afterAutospacing="1"/>
        <w:rPr>
          <w:rFonts w:ascii="宋体" w:hAnsi="宋体"/>
          <w:sz w:val="24"/>
        </w:rPr>
      </w:pPr>
      <w:r>
        <w:rPr>
          <w:rFonts w:ascii="宋体" w:hAnsi="宋体"/>
          <w:b/>
          <w:sz w:val="24"/>
        </w:rPr>
        <w:t>19.一般公共服务（类）财政事务（款）信息化建设支（项）：</w:t>
      </w:r>
      <w:r>
        <w:rPr>
          <w:rFonts w:ascii="宋体" w:hAnsi="宋体"/>
          <w:sz w:val="24"/>
        </w:rPr>
        <w:t>反映财政部门用于“金财工程”等信息化建设方面的支出。</w:t>
      </w:r>
    </w:p>
    <w:p>
      <w:pPr>
        <w:autoSpaceDN w:val="0"/>
        <w:spacing w:before="315" w:afterAutospacing="1"/>
        <w:rPr>
          <w:rFonts w:ascii="宋体" w:hAnsi="宋体"/>
          <w:sz w:val="24"/>
        </w:rPr>
      </w:pPr>
      <w:r>
        <w:rPr>
          <w:rFonts w:ascii="宋体" w:hAnsi="宋体"/>
          <w:b/>
          <w:sz w:val="24"/>
        </w:rPr>
        <w:t>20.一般公共服务（类）财政事务（款）事业运行（项）：</w:t>
      </w:r>
      <w:r>
        <w:rPr>
          <w:rFonts w:ascii="宋体" w:hAnsi="宋体"/>
          <w:sz w:val="24"/>
        </w:rPr>
        <w:t>反映事业单位的基本支出，不包括行政单位（包括实行公务员管理的事业单位）后勤服务中心、医务室等附属事业单位。</w:t>
      </w:r>
    </w:p>
    <w:p>
      <w:pPr>
        <w:autoSpaceDN w:val="0"/>
        <w:spacing w:before="315" w:afterAutospacing="1"/>
        <w:rPr>
          <w:rFonts w:ascii="宋体" w:hAnsi="宋体"/>
          <w:sz w:val="24"/>
        </w:rPr>
      </w:pPr>
      <w:r>
        <w:rPr>
          <w:rFonts w:ascii="宋体" w:hAnsi="宋体"/>
          <w:b/>
          <w:sz w:val="24"/>
        </w:rPr>
        <w:t>21.一般公共服务（类）财政事务（款）其他财政事务支出（项）：</w:t>
      </w:r>
      <w:r>
        <w:rPr>
          <w:rFonts w:ascii="宋体" w:hAnsi="宋体"/>
          <w:sz w:val="24"/>
        </w:rPr>
        <w:t>反映除上述项目以外其他财政事务方面的支出。</w:t>
      </w:r>
    </w:p>
    <w:p>
      <w:pPr>
        <w:autoSpaceDN w:val="0"/>
        <w:spacing w:before="315" w:afterAutospacing="1"/>
        <w:rPr>
          <w:rFonts w:ascii="宋体" w:hAnsi="宋体"/>
          <w:sz w:val="24"/>
        </w:rPr>
      </w:pPr>
      <w:r>
        <w:rPr>
          <w:rFonts w:ascii="宋体" w:hAnsi="宋体"/>
          <w:b/>
          <w:sz w:val="24"/>
        </w:rPr>
        <w:t>22.一般公共服务（类）其他一般公共服务支出（款）其他一般公共服务支出（项）：</w:t>
      </w:r>
      <w:r>
        <w:rPr>
          <w:rFonts w:ascii="宋体" w:hAnsi="宋体"/>
          <w:sz w:val="24"/>
        </w:rPr>
        <w:t>反映除上述项目以外的其他一般公共服务支出。</w:t>
      </w:r>
    </w:p>
    <w:p>
      <w:pPr>
        <w:autoSpaceDN w:val="0"/>
        <w:spacing w:before="315" w:afterAutospacing="1"/>
        <w:rPr>
          <w:rFonts w:ascii="宋体" w:hAnsi="宋体"/>
          <w:sz w:val="24"/>
        </w:rPr>
      </w:pPr>
      <w:r>
        <w:rPr>
          <w:rFonts w:ascii="宋体" w:hAnsi="宋体"/>
          <w:b/>
          <w:sz w:val="24"/>
        </w:rPr>
        <w:t>23.科学技术（类）其他科学技术支出（款）其他科学技术支出（项）：</w:t>
      </w:r>
      <w:r>
        <w:rPr>
          <w:rFonts w:ascii="宋体" w:hAnsi="宋体"/>
          <w:sz w:val="24"/>
        </w:rPr>
        <w:t>反映其他用于科技方面的支出。</w:t>
      </w:r>
    </w:p>
    <w:p>
      <w:pPr>
        <w:autoSpaceDN w:val="0"/>
        <w:spacing w:before="315" w:afterAutospacing="1"/>
        <w:rPr>
          <w:rFonts w:ascii="宋体" w:hAnsi="宋体"/>
          <w:sz w:val="24"/>
        </w:rPr>
      </w:pPr>
      <w:r>
        <w:rPr>
          <w:rFonts w:ascii="宋体" w:hAnsi="宋体"/>
          <w:b/>
          <w:sz w:val="24"/>
        </w:rPr>
        <w:t>24.社会保障和就业（类）行政事业单位离退休（款）归口管理的行政单位离退休（项）：</w:t>
      </w:r>
      <w:r>
        <w:rPr>
          <w:rFonts w:ascii="宋体" w:hAnsi="宋体"/>
          <w:sz w:val="24"/>
        </w:rPr>
        <w:t>反映实行归口管理的行政单位（包括实行公务员管理的事业单位）开支的离退休经费。</w:t>
      </w:r>
    </w:p>
    <w:p>
      <w:pPr>
        <w:autoSpaceDN w:val="0"/>
        <w:spacing w:before="315" w:afterAutospacing="1"/>
        <w:rPr>
          <w:rFonts w:ascii="宋体" w:hAnsi="宋体"/>
          <w:sz w:val="24"/>
        </w:rPr>
      </w:pPr>
      <w:r>
        <w:rPr>
          <w:rFonts w:ascii="宋体" w:hAnsi="宋体"/>
          <w:b/>
          <w:sz w:val="24"/>
        </w:rPr>
        <w:t>25.社会保障和就业（类）行政事业单位离退休（款）事业单位离退休（项）：</w:t>
      </w:r>
      <w:r>
        <w:rPr>
          <w:rFonts w:ascii="宋体" w:hAnsi="宋体"/>
          <w:sz w:val="24"/>
        </w:rPr>
        <w:t>反映实行归口管理的事业单位开支的离退休经费。</w:t>
      </w:r>
    </w:p>
    <w:p>
      <w:pPr>
        <w:autoSpaceDN w:val="0"/>
        <w:spacing w:before="315" w:afterAutospacing="1"/>
        <w:rPr>
          <w:rFonts w:ascii="宋体" w:hAnsi="宋体"/>
          <w:sz w:val="24"/>
        </w:rPr>
      </w:pPr>
      <w:r>
        <w:rPr>
          <w:rFonts w:ascii="宋体" w:hAnsi="宋体"/>
          <w:b/>
          <w:sz w:val="24"/>
        </w:rPr>
        <w:t>26.医疗卫生（类）医疗保障（款）行政单位医疗（项）：</w:t>
      </w:r>
      <w:r>
        <w:rPr>
          <w:rFonts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315" w:afterAutospacing="1"/>
        <w:rPr>
          <w:rFonts w:ascii="宋体" w:hAnsi="宋体"/>
          <w:sz w:val="24"/>
        </w:rPr>
      </w:pPr>
      <w:r>
        <w:rPr>
          <w:rFonts w:ascii="宋体" w:hAnsi="宋体"/>
          <w:b/>
          <w:sz w:val="24"/>
        </w:rPr>
        <w:t>27.医疗卫生（类）其他医疗卫生支出（款）其他医疗卫生支出（项）：</w:t>
      </w:r>
      <w:r>
        <w:rPr>
          <w:rFonts w:ascii="宋体" w:hAnsi="宋体"/>
          <w:sz w:val="24"/>
        </w:rPr>
        <w:t>反映除上述项目以外其他用于医疗卫生方面的支出。</w:t>
      </w:r>
    </w:p>
    <w:p>
      <w:pPr>
        <w:autoSpaceDN w:val="0"/>
        <w:spacing w:before="315" w:afterAutospacing="1"/>
        <w:rPr>
          <w:rFonts w:ascii="宋体" w:hAnsi="宋体"/>
          <w:sz w:val="24"/>
        </w:rPr>
      </w:pPr>
      <w:r>
        <w:rPr>
          <w:rFonts w:ascii="宋体" w:hAnsi="宋体"/>
          <w:b/>
          <w:sz w:val="24"/>
        </w:rPr>
        <w:t>28.农林水事务（类）农业（款）其他农业支出（项）：</w:t>
      </w:r>
      <w:r>
        <w:rPr>
          <w:rFonts w:ascii="宋体" w:hAnsi="宋体"/>
          <w:sz w:val="24"/>
        </w:rPr>
        <w:t>反映其他用于农业方面的支出。</w:t>
      </w:r>
    </w:p>
    <w:p>
      <w:pPr>
        <w:autoSpaceDN w:val="0"/>
        <w:spacing w:before="315" w:afterAutospacing="1"/>
        <w:rPr>
          <w:rFonts w:ascii="宋体" w:hAnsi="宋体"/>
          <w:sz w:val="24"/>
        </w:rPr>
      </w:pPr>
      <w:r>
        <w:rPr>
          <w:rFonts w:ascii="宋体" w:hAnsi="宋体"/>
          <w:b/>
          <w:sz w:val="24"/>
        </w:rPr>
        <w:t>29.交通运输（类）石油价格改革对交通运输的补贴（款）石油价格改革补贴其他支出（项）：</w:t>
      </w:r>
      <w:r>
        <w:rPr>
          <w:rFonts w:ascii="宋体" w:hAnsi="宋体"/>
          <w:sz w:val="24"/>
        </w:rPr>
        <w:t>反映石油价格改革财政补贴对其他方面的支出。</w:t>
      </w:r>
    </w:p>
    <w:p>
      <w:pPr>
        <w:autoSpaceDN w:val="0"/>
        <w:spacing w:before="315" w:afterAutospacing="1"/>
        <w:rPr>
          <w:rFonts w:ascii="宋体" w:hAnsi="宋体"/>
          <w:sz w:val="24"/>
        </w:rPr>
      </w:pPr>
      <w:r>
        <w:rPr>
          <w:rFonts w:ascii="宋体" w:hAnsi="宋体"/>
          <w:b/>
          <w:sz w:val="24"/>
        </w:rPr>
        <w:t>30.资源勘探电力信息等事务（类）工业和信息产业监管支出（款）其他工业和信息产业监管支出（项）：</w:t>
      </w:r>
      <w:r>
        <w:rPr>
          <w:rFonts w:ascii="宋体" w:hAnsi="宋体"/>
          <w:sz w:val="24"/>
        </w:rPr>
        <w:t>反映其他用于工业和信息产业监管方面的支出。</w:t>
      </w:r>
    </w:p>
    <w:p>
      <w:pPr>
        <w:autoSpaceDN w:val="0"/>
        <w:spacing w:before="315" w:afterAutospacing="1"/>
        <w:rPr>
          <w:rFonts w:ascii="宋体" w:hAnsi="宋体"/>
          <w:sz w:val="24"/>
        </w:rPr>
      </w:pPr>
      <w:r>
        <w:rPr>
          <w:rFonts w:ascii="宋体" w:hAnsi="宋体"/>
          <w:b/>
          <w:sz w:val="24"/>
        </w:rPr>
        <w:t>31.商业服务业等事务（类）商业流通事务（款）其他商业流通事务支出（项）：</w:t>
      </w:r>
      <w:r>
        <w:rPr>
          <w:rFonts w:ascii="宋体" w:hAnsi="宋体"/>
          <w:sz w:val="24"/>
        </w:rPr>
        <w:t>反映其他用于商业流通事务方面的支出。</w:t>
      </w:r>
    </w:p>
    <w:p>
      <w:pPr>
        <w:autoSpaceDN w:val="0"/>
        <w:spacing w:before="315" w:afterAutospacing="1"/>
        <w:rPr>
          <w:rFonts w:ascii="宋体" w:hAnsi="宋体"/>
          <w:sz w:val="24"/>
        </w:rPr>
      </w:pPr>
      <w:r>
        <w:rPr>
          <w:rFonts w:ascii="宋体" w:hAnsi="宋体"/>
          <w:b/>
          <w:sz w:val="24"/>
        </w:rPr>
        <w:t>32. 商业服务业等事务（类）商业流通事务（款）其他涉外发展服务支出（项）：</w:t>
      </w:r>
      <w:r>
        <w:rPr>
          <w:rFonts w:ascii="宋体" w:hAnsi="宋体"/>
          <w:sz w:val="24"/>
        </w:rPr>
        <w:t>反映其他用于涉外发展服务方面的支出。</w:t>
      </w:r>
    </w:p>
    <w:p>
      <w:pPr>
        <w:autoSpaceDN w:val="0"/>
        <w:spacing w:before="315" w:afterAutospacing="1"/>
        <w:rPr>
          <w:rFonts w:ascii="宋体" w:hAnsi="宋体"/>
          <w:sz w:val="24"/>
        </w:rPr>
      </w:pPr>
      <w:r>
        <w:rPr>
          <w:rFonts w:ascii="宋体" w:hAnsi="宋体"/>
          <w:b/>
          <w:sz w:val="24"/>
        </w:rPr>
        <w:t>33. 国土资源气象等事务（类）国土资源事务（款）其他国土资源事务支出（项）：</w:t>
      </w:r>
      <w:r>
        <w:rPr>
          <w:rFonts w:ascii="宋体" w:hAnsi="宋体"/>
          <w:sz w:val="24"/>
        </w:rPr>
        <w:t>反映其他用于国土资源事务方面的支出。</w:t>
      </w:r>
    </w:p>
    <w:p>
      <w:pPr>
        <w:autoSpaceDN w:val="0"/>
        <w:spacing w:before="315" w:afterAutospacing="1"/>
        <w:rPr>
          <w:rFonts w:ascii="宋体" w:hAnsi="宋体"/>
          <w:sz w:val="24"/>
        </w:rPr>
      </w:pPr>
      <w:r>
        <w:rPr>
          <w:rFonts w:ascii="宋体" w:hAnsi="宋体"/>
          <w:b/>
          <w:sz w:val="24"/>
        </w:rPr>
        <w:t>34.住房保障（类）住房改革（款）住房公积金（项）：</w:t>
      </w:r>
      <w:r>
        <w:rPr>
          <w:rFonts w:ascii="宋体" w:hAnsi="宋体"/>
          <w:sz w:val="24"/>
        </w:rPr>
        <w:t>反映行政事业单位按人力资源和社会保障部、财政部规定的基本工资和津贴补贴以及规定比例为职工缴纳的住房公积金。</w:t>
      </w:r>
    </w:p>
    <w:p>
      <w:pPr>
        <w:autoSpaceDN w:val="0"/>
        <w:spacing w:before="315" w:afterAutospacing="1"/>
        <w:rPr>
          <w:rFonts w:ascii="宋体" w:hAnsi="宋体"/>
          <w:sz w:val="24"/>
        </w:rPr>
      </w:pPr>
      <w:r>
        <w:rPr>
          <w:rFonts w:ascii="宋体" w:hAnsi="宋体"/>
          <w:b/>
          <w:sz w:val="24"/>
        </w:rPr>
        <w:t>35.其他支出（类）其他支出（款）其他支出（项）：</w:t>
      </w:r>
      <w:r>
        <w:rPr>
          <w:rFonts w:ascii="宋体" w:hAnsi="宋体"/>
          <w:sz w:val="24"/>
        </w:rPr>
        <w:t>反映其他不能划分到具体功能科目中的支出项目。</w:t>
      </w:r>
    </w:p>
    <w:p>
      <w:pPr>
        <w:autoSpaceDN w:val="0"/>
        <w:spacing w:before="315" w:afterAutospacing="1"/>
        <w:rPr>
          <w:rFonts w:ascii="宋体" w:hAnsi="宋体"/>
          <w:sz w:val="24"/>
        </w:rPr>
      </w:pPr>
      <w:r>
        <w:rPr>
          <w:rFonts w:ascii="宋体" w:hAnsi="宋体"/>
          <w:b/>
          <w:sz w:val="24"/>
        </w:rPr>
        <w:t>36.机关运行经费：</w:t>
      </w:r>
      <w:r>
        <w:rPr>
          <w:rFonts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9468835">
    <w:nsid w:val="5402C9A3"/>
    <w:multiLevelType w:val="singleLevel"/>
    <w:tmpl w:val="5402C9A3"/>
    <w:lvl w:ilvl="0" w:tentative="1">
      <w:start w:val="3"/>
      <w:numFmt w:val="chineseCounting"/>
      <w:suff w:val="nothing"/>
      <w:lvlText w:val="（%1）"/>
      <w:lvlJc w:val="left"/>
      <w:rPr>
        <w:rFonts w:hint="eastAsia"/>
      </w:rPr>
    </w:lvl>
  </w:abstractNum>
  <w:abstractNum w:abstractNumId="3785388087">
    <w:nsid w:val="E1A07037"/>
    <w:multiLevelType w:val="singleLevel"/>
    <w:tmpl w:val="E1A07037"/>
    <w:lvl w:ilvl="0" w:tentative="1">
      <w:start w:val="1"/>
      <w:numFmt w:val="decimal"/>
      <w:suff w:val="nothing"/>
      <w:lvlText w:val="%1、"/>
      <w:lvlJc w:val="left"/>
      <w:pPr>
        <w:ind w:left="240" w:leftChars="0" w:firstLine="0" w:firstLineChars="0"/>
      </w:pPr>
    </w:lvl>
  </w:abstractNum>
  <w:num w:numId="1">
    <w:abstractNumId w:val="3785388087"/>
  </w:num>
  <w:num w:numId="2">
    <w:abstractNumId w:val="14094688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rPr>
      <w:rFonts w:ascii="Times New Roman" w:hAnsi="Times New Roman" w:eastAsia="宋体" w:cs="Times New Roman"/>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15</Pages>
  <Words>699</Words>
  <Characters>3989</Characters>
  <Lines>33</Lines>
  <Paragraphs>9</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2019-07-31T05:43:00Z</dcterms:created>
  <dc:creator>lenovo</dc:creator>
  <cp:lastModifiedBy>Administrator</cp:lastModifiedBy>
  <dcterms:modified xsi:type="dcterms:W3CDTF">2019-08-18T01:08:44Z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